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33A63" w:rsidRDefault="004E4899">
      <w:pPr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Request for Exhibit/Display Reconsideration Policy </w:t>
      </w:r>
    </w:p>
    <w:p w14:paraId="00000002" w14:textId="77777777" w:rsidR="00A33A63" w:rsidRDefault="004E4899">
      <w:r>
        <w:tab/>
      </w:r>
      <w:r>
        <w:tab/>
      </w:r>
      <w:r>
        <w:tab/>
      </w:r>
      <w:r>
        <w:tab/>
      </w:r>
      <w:r>
        <w:tab/>
      </w:r>
    </w:p>
    <w:p w14:paraId="00000003" w14:textId="77777777" w:rsidR="00A33A63" w:rsidRDefault="004E4899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MPL will respond to any concern from users about displays or exhibits in the library. No exhibit or display shall be removed or restricted because of a complaint except in accordance with these procedures.</w:t>
      </w:r>
    </w:p>
    <w:p w14:paraId="00000004" w14:textId="77777777" w:rsidR="00A33A63" w:rsidRDefault="004E4899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If the Library has been previously presented w</w:t>
      </w:r>
      <w:r>
        <w:rPr>
          <w:rFonts w:ascii="Verdana" w:eastAsia="Verdana" w:hAnsi="Verdana" w:cs="Verdana"/>
        </w:rPr>
        <w:t>ith a Request for Reconsideration of a specific exhibit/display and determines, according to policy, that the exhibit/display will remain, a request for reconsideration for the same exhibit/display shall not be reconsidered.</w:t>
      </w:r>
    </w:p>
    <w:p w14:paraId="00000005" w14:textId="77777777" w:rsidR="00A33A63" w:rsidRDefault="004E4899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This procedure will be followed</w:t>
      </w:r>
      <w:r>
        <w:rPr>
          <w:rFonts w:ascii="Verdana" w:eastAsia="Verdana" w:hAnsi="Verdana" w:cs="Verdana"/>
        </w:rPr>
        <w:t>:</w:t>
      </w:r>
    </w:p>
    <w:p w14:paraId="00000006" w14:textId="77777777" w:rsidR="00A33A63" w:rsidRDefault="004E4899">
      <w:pPr>
        <w:numPr>
          <w:ilvl w:val="0"/>
          <w:numId w:val="1"/>
        </w:numPr>
        <w:spacing w:before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If a user has concerns about an exhibit/display in the library, staff members will ask if they would like to file a request for reconsideration. Requests for reconsideration must be in writing on the approved form. Telephone calls, rumors, and conversati</w:t>
      </w:r>
      <w:r>
        <w:rPr>
          <w:rFonts w:ascii="Verdana" w:eastAsia="Verdana" w:hAnsi="Verdana" w:cs="Verdana"/>
        </w:rPr>
        <w:t xml:space="preserve">ons are not sufficient to initiate action. Staff will not engage in any informal discussions with the person requesting reconsideration. </w:t>
      </w:r>
      <w:r>
        <w:rPr>
          <w:rFonts w:ascii="Verdana" w:eastAsia="Verdana" w:hAnsi="Verdana" w:cs="Verdana"/>
        </w:rPr>
        <w:br/>
      </w:r>
    </w:p>
    <w:p w14:paraId="00000007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If so, staff will give them a reconsideration packet. Reconsideration packets will be available at the Montana Room d</w:t>
      </w:r>
      <w:r>
        <w:rPr>
          <w:rFonts w:ascii="Verdana" w:eastAsia="Verdana" w:hAnsi="Verdana" w:cs="Verdana"/>
        </w:rPr>
        <w:t xml:space="preserve">esk and will contain the following items: </w:t>
      </w:r>
    </w:p>
    <w:p w14:paraId="00000008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Request for Exhibit/Display Reconsideration Form</w:t>
      </w:r>
    </w:p>
    <w:p w14:paraId="00000009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Community Exhibit Space Policy OR the Library Exhibit Space Policy </w:t>
      </w:r>
    </w:p>
    <w:p w14:paraId="0000000A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Request for Exhibit/Display Reconsideration Policy </w:t>
      </w:r>
    </w:p>
    <w:p w14:paraId="0000000B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Library Bill of Rights</w:t>
      </w:r>
    </w:p>
    <w:p w14:paraId="0000000C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F</w:t>
      </w:r>
      <w:r>
        <w:rPr>
          <w:rFonts w:ascii="Verdana" w:eastAsia="Verdana" w:hAnsi="Verdana" w:cs="Verdana"/>
        </w:rPr>
        <w:t xml:space="preserve">reedom to Read Statement </w:t>
      </w:r>
    </w:p>
    <w:p w14:paraId="0000000D" w14:textId="77777777" w:rsidR="00A33A63" w:rsidRDefault="004E4899">
      <w:pPr>
        <w:numPr>
          <w:ilvl w:val="1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Freedom to View Statement</w:t>
      </w:r>
      <w:r>
        <w:rPr>
          <w:rFonts w:ascii="Verdana" w:eastAsia="Verdana" w:hAnsi="Verdana" w:cs="Verdana"/>
        </w:rPr>
        <w:br/>
      </w:r>
    </w:p>
    <w:p w14:paraId="0000000E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user will fill out and sign the Request for Exhibit/Display Reconsideration Form and give it to a staff member or mail it to the Director. Separate forms must be filled out for each exhibit/displ</w:t>
      </w:r>
      <w:r>
        <w:rPr>
          <w:rFonts w:ascii="Verdana" w:eastAsia="Verdana" w:hAnsi="Verdana" w:cs="Verdana"/>
        </w:rPr>
        <w:t>ay the user wants reconsidered. All Request for Exhibit/Display Reconsideration Forms received by staff will be forwarded to the Director or person acting in their absence.</w:t>
      </w:r>
      <w:r>
        <w:rPr>
          <w:rFonts w:ascii="Verdana" w:eastAsia="Verdana" w:hAnsi="Verdana" w:cs="Verdana"/>
        </w:rPr>
        <w:br/>
      </w:r>
    </w:p>
    <w:p w14:paraId="0000000F" w14:textId="77777777" w:rsidR="00A33A63" w:rsidRDefault="004E4899">
      <w:pPr>
        <w:numPr>
          <w:ilvl w:val="0"/>
          <w:numId w:val="1"/>
        </w:numPr>
        <w:spacing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Within two working days, the Director or person acting in their absence will ackno</w:t>
      </w:r>
      <w:r>
        <w:rPr>
          <w:rFonts w:ascii="Verdana" w:eastAsia="Verdana" w:hAnsi="Verdana" w:cs="Verdana"/>
        </w:rPr>
        <w:t xml:space="preserve">wledge, in writing, receipt of the form. Request for Exhibit/Display Reconsideration Forms that are not fully completed will not be reviewed. </w:t>
      </w:r>
    </w:p>
    <w:p w14:paraId="00000010" w14:textId="77777777" w:rsidR="00A33A63" w:rsidRDefault="00A33A63">
      <w:pPr>
        <w:spacing w:before="240" w:after="240"/>
        <w:ind w:left="720"/>
        <w:rPr>
          <w:rFonts w:ascii="Verdana" w:eastAsia="Verdana" w:hAnsi="Verdana" w:cs="Verdana"/>
        </w:rPr>
      </w:pPr>
    </w:p>
    <w:p w14:paraId="00000011" w14:textId="77777777" w:rsidR="00A33A63" w:rsidRDefault="004E4899">
      <w:pPr>
        <w:numPr>
          <w:ilvl w:val="0"/>
          <w:numId w:val="1"/>
        </w:numPr>
        <w:spacing w:before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color w:val="0000FF"/>
        </w:rPr>
        <w:lastRenderedPageBreak/>
        <w:t>If a complaint is brought against a community exhibit/display, the Director or person acting in their absence wi</w:t>
      </w:r>
      <w:r>
        <w:rPr>
          <w:rFonts w:ascii="Verdana" w:eastAsia="Verdana" w:hAnsi="Verdana" w:cs="Verdana"/>
          <w:color w:val="0000FF"/>
        </w:rPr>
        <w:t>ll notify the sponsoring organization of the complaint within two working days.</w:t>
      </w:r>
      <w:r>
        <w:rPr>
          <w:rFonts w:ascii="Verdana" w:eastAsia="Verdana" w:hAnsi="Verdana" w:cs="Verdana"/>
        </w:rPr>
        <w:br/>
      </w:r>
    </w:p>
    <w:p w14:paraId="00000012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</w:t>
      </w:r>
      <w:r>
        <w:rPr>
          <w:rFonts w:ascii="Verdana" w:eastAsia="Verdana" w:hAnsi="Verdana" w:cs="Verdana"/>
          <w:color w:val="0000FF"/>
        </w:rPr>
        <w:t xml:space="preserve">Director or person acting in their absence </w:t>
      </w:r>
      <w:r>
        <w:rPr>
          <w:rFonts w:ascii="Verdana" w:eastAsia="Verdana" w:hAnsi="Verdana" w:cs="Verdana"/>
        </w:rPr>
        <w:t xml:space="preserve">will have seven days to review the exhibit/display. Requests for reconsideration will be considered in terms of the </w:t>
      </w:r>
      <w:r>
        <w:rPr>
          <w:rFonts w:ascii="Verdana" w:eastAsia="Verdana" w:hAnsi="Verdana" w:cs="Verdana"/>
          <w:color w:val="0000FF"/>
        </w:rPr>
        <w:t>Community Ex</w:t>
      </w:r>
      <w:r>
        <w:rPr>
          <w:rFonts w:ascii="Verdana" w:eastAsia="Verdana" w:hAnsi="Verdana" w:cs="Verdana"/>
          <w:color w:val="0000FF"/>
        </w:rPr>
        <w:t>hibit Space Policy or Library Exhibit Space Policy</w:t>
      </w:r>
      <w:r>
        <w:rPr>
          <w:rFonts w:ascii="Verdana" w:eastAsia="Verdana" w:hAnsi="Verdana" w:cs="Verdana"/>
        </w:rPr>
        <w:t xml:space="preserve">, the principles of the Library Bill of Rights, and the </w:t>
      </w:r>
      <w:r>
        <w:rPr>
          <w:rFonts w:ascii="Verdana" w:eastAsia="Verdana" w:hAnsi="Verdana" w:cs="Verdana"/>
          <w:color w:val="0000FF"/>
        </w:rPr>
        <w:t>opinions of either the librarian that reviewed community exhibit/display requests or the library staff who organized internal displays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br/>
      </w:r>
    </w:p>
    <w:p w14:paraId="00000013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The exhibit/d</w:t>
      </w:r>
      <w:r>
        <w:rPr>
          <w:rFonts w:ascii="Verdana" w:eastAsia="Verdana" w:hAnsi="Verdana" w:cs="Verdana"/>
        </w:rPr>
        <w:t xml:space="preserve">isplay will remain available to the public </w:t>
      </w:r>
      <w:r>
        <w:rPr>
          <w:rFonts w:ascii="Verdana" w:eastAsia="Verdana" w:hAnsi="Verdana" w:cs="Verdana"/>
          <w:color w:val="0000FF"/>
        </w:rPr>
        <w:t xml:space="preserve">while the review is taking place. </w:t>
      </w:r>
      <w:r>
        <w:rPr>
          <w:rFonts w:ascii="Verdana" w:eastAsia="Verdana" w:hAnsi="Verdana" w:cs="Verdana"/>
          <w:color w:val="0000FF"/>
        </w:rPr>
        <w:br/>
      </w:r>
    </w:p>
    <w:p w14:paraId="00000014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At the end of the review period, or beforehand if done working, the </w:t>
      </w:r>
      <w:r>
        <w:rPr>
          <w:rFonts w:ascii="Verdana" w:eastAsia="Verdana" w:hAnsi="Verdana" w:cs="Verdana"/>
          <w:color w:val="0000FF"/>
        </w:rPr>
        <w:t xml:space="preserve">Director or person acting in their absence </w:t>
      </w:r>
      <w:r>
        <w:rPr>
          <w:rFonts w:ascii="Verdana" w:eastAsia="Verdana" w:hAnsi="Verdana" w:cs="Verdana"/>
        </w:rPr>
        <w:t xml:space="preserve">will make a recommendation for maintaining or </w:t>
      </w:r>
      <w:r>
        <w:rPr>
          <w:rFonts w:ascii="Verdana" w:eastAsia="Verdana" w:hAnsi="Verdana" w:cs="Verdana"/>
          <w:color w:val="0000FF"/>
        </w:rPr>
        <w:t>removing</w:t>
      </w:r>
      <w:r>
        <w:rPr>
          <w:rFonts w:ascii="Verdana" w:eastAsia="Verdana" w:hAnsi="Verdana" w:cs="Verdana"/>
        </w:rPr>
        <w:t xml:space="preserve"> the exhibit</w:t>
      </w:r>
      <w:r>
        <w:rPr>
          <w:rFonts w:ascii="Verdana" w:eastAsia="Verdana" w:hAnsi="Verdana" w:cs="Verdana"/>
        </w:rPr>
        <w:t xml:space="preserve">/display. </w:t>
      </w:r>
      <w:r>
        <w:rPr>
          <w:rFonts w:ascii="Verdana" w:eastAsia="Verdana" w:hAnsi="Verdana" w:cs="Verdana"/>
        </w:rPr>
        <w:br/>
        <w:t xml:space="preserve"> </w:t>
      </w:r>
    </w:p>
    <w:p w14:paraId="00000015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The Director will respond to the user in writing and inform them of the library’s decision. </w:t>
      </w:r>
      <w:r>
        <w:rPr>
          <w:rFonts w:ascii="Verdana" w:eastAsia="Verdana" w:hAnsi="Verdana" w:cs="Verdana"/>
        </w:rPr>
        <w:br/>
      </w:r>
    </w:p>
    <w:p w14:paraId="00000016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bookmarkStart w:id="0" w:name="_GoBack"/>
      <w:r>
        <w:rPr>
          <w:rFonts w:ascii="Verdana" w:eastAsia="Verdana" w:hAnsi="Verdana" w:cs="Verdana"/>
        </w:rPr>
        <w:t xml:space="preserve"> The user will have seven working days to appeal the Director’s decision to the Library Board. </w:t>
      </w:r>
      <w:r>
        <w:rPr>
          <w:rFonts w:ascii="Verdana" w:eastAsia="Verdana" w:hAnsi="Verdana" w:cs="Verdana"/>
        </w:rPr>
        <w:br/>
      </w:r>
    </w:p>
    <w:p w14:paraId="00000017" w14:textId="77777777" w:rsidR="00A33A63" w:rsidRDefault="004E4899">
      <w:pPr>
        <w:numPr>
          <w:ilvl w:val="0"/>
          <w:numId w:val="1"/>
        </w:num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At a regularly scheduled board meeting, the Board w</w:t>
      </w:r>
      <w:r>
        <w:rPr>
          <w:rFonts w:ascii="Verdana" w:eastAsia="Verdana" w:hAnsi="Verdana" w:cs="Verdana"/>
        </w:rPr>
        <w:t xml:space="preserve">ill vote on maintaining or removing the exhibit if it is still up. This decision is final. </w:t>
      </w:r>
      <w:bookmarkEnd w:id="0"/>
      <w:r>
        <w:rPr>
          <w:rFonts w:ascii="Verdana" w:eastAsia="Verdana" w:hAnsi="Verdana" w:cs="Verdana"/>
        </w:rPr>
        <w:br/>
      </w:r>
    </w:p>
    <w:p w14:paraId="00000018" w14:textId="77777777" w:rsidR="00A33A63" w:rsidRDefault="004E4899">
      <w:pPr>
        <w:numPr>
          <w:ilvl w:val="0"/>
          <w:numId w:val="1"/>
        </w:numPr>
        <w:spacing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All Request for Exhibit/Display Reconsideration forms will be filed with the Director for purposes of record keeping and reference.  </w:t>
      </w:r>
    </w:p>
    <w:p w14:paraId="00000019" w14:textId="77777777" w:rsidR="00A33A63" w:rsidRDefault="00A33A63">
      <w:pPr>
        <w:spacing w:before="240" w:after="240"/>
        <w:rPr>
          <w:rFonts w:ascii="Verdana" w:eastAsia="Verdana" w:hAnsi="Verdana" w:cs="Verdana"/>
        </w:rPr>
      </w:pPr>
    </w:p>
    <w:p w14:paraId="0000001A" w14:textId="77777777" w:rsidR="00A33A63" w:rsidRDefault="004E4899">
      <w:pPr>
        <w:spacing w:before="240"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Approved on: </w:t>
      </w:r>
    </w:p>
    <w:p w14:paraId="0000001B" w14:textId="77777777" w:rsidR="00A33A63" w:rsidRDefault="00A33A63"/>
    <w:p w14:paraId="0000001C" w14:textId="77777777" w:rsidR="00A33A63" w:rsidRDefault="00A33A63"/>
    <w:p w14:paraId="0000001D" w14:textId="77777777" w:rsidR="00A33A63" w:rsidRDefault="00A33A63"/>
    <w:sectPr w:rsidR="00A33A6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09BB"/>
    <w:multiLevelType w:val="multilevel"/>
    <w:tmpl w:val="FEA0FF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63"/>
    <w:rsid w:val="004E4899"/>
    <w:rsid w:val="00A3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508EB7AA-90D3-2F42-AFA4-D41D8861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89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8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2023-12-27T15:34:00Z</dcterms:created>
  <dcterms:modified xsi:type="dcterms:W3CDTF">2023-12-27T15:39:00Z</dcterms:modified>
</cp:coreProperties>
</file>