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6E50D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bookmarkStart w:id="0" w:name="_Hlk180402655"/>
      <w:r w:rsidRPr="007C126E">
        <w:rPr>
          <w:rFonts w:ascii="Open Sans" w:eastAsia="Times New Roman" w:hAnsi="Open Sans" w:cs="Open Sans"/>
          <w:b/>
        </w:rPr>
        <w:t xml:space="preserve">The MPL Mission  </w:t>
      </w:r>
    </w:p>
    <w:p w14:paraId="0C1DFC84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  <w:b/>
        </w:rPr>
      </w:pPr>
      <w:r w:rsidRPr="007C126E">
        <w:rPr>
          <w:rFonts w:ascii="Open Sans" w:eastAsia="Times New Roman" w:hAnsi="Open Sans" w:cs="Open Sans"/>
        </w:rPr>
        <w:t>Spark curiosity. Make connections. Thrive together.</w:t>
      </w:r>
    </w:p>
    <w:p w14:paraId="756D10CB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</w:p>
    <w:p w14:paraId="742A2877" w14:textId="77777777" w:rsidR="00F43A97" w:rsidRPr="007C126E" w:rsidRDefault="00F43A97" w:rsidP="00F43A97">
      <w:pPr>
        <w:spacing w:after="0" w:line="240" w:lineRule="auto"/>
        <w:rPr>
          <w:rFonts w:ascii="Open Sans" w:eastAsia="Times New Roman" w:hAnsi="Open Sans" w:cs="Open Sans"/>
        </w:rPr>
      </w:pPr>
      <w:r w:rsidRPr="007C126E">
        <w:rPr>
          <w:rFonts w:ascii="Open Sans" w:eastAsia="Times New Roman" w:hAnsi="Open Sans" w:cs="Open Sans"/>
        </w:rPr>
        <w:t xml:space="preserve">Missoula Public Library achieves its mission by fostering community engagement, providing core services, and promoting sustainability and wellness. </w:t>
      </w:r>
    </w:p>
    <w:p w14:paraId="105F4CA7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330C5A0B" w14:textId="4917C002" w:rsidR="00F43A97" w:rsidRPr="007C126E" w:rsidRDefault="00F0144C" w:rsidP="00F9047E">
      <w:pPr>
        <w:pStyle w:val="ListParagraph"/>
        <w:numPr>
          <w:ilvl w:val="0"/>
          <w:numId w:val="4"/>
        </w:numPr>
        <w:spacing w:after="0" w:line="240" w:lineRule="auto"/>
        <w:rPr>
          <w:rFonts w:ascii="Open Sans" w:eastAsia="Times New Roman" w:hAnsi="Open Sans" w:cs="Open Sans"/>
          <w:b/>
          <w:sz w:val="28"/>
          <w:szCs w:val="28"/>
        </w:rPr>
      </w:pPr>
      <w:r w:rsidRPr="007C126E">
        <w:rPr>
          <w:rFonts w:ascii="Open Sans" w:eastAsia="Times New Roman" w:hAnsi="Open Sans" w:cs="Open Sans"/>
          <w:b/>
          <w:sz w:val="28"/>
          <w:szCs w:val="28"/>
        </w:rPr>
        <w:t>Seeley Lake</w:t>
      </w:r>
      <w:r w:rsidR="00F43A97" w:rsidRPr="007C126E">
        <w:rPr>
          <w:rFonts w:ascii="Open Sans" w:eastAsia="Times New Roman" w:hAnsi="Open Sans" w:cs="Open Sans"/>
          <w:b/>
          <w:sz w:val="28"/>
          <w:szCs w:val="28"/>
        </w:rPr>
        <w:t xml:space="preserve"> – </w:t>
      </w:r>
      <w:r w:rsidR="000D1731" w:rsidRPr="007C126E">
        <w:rPr>
          <w:rFonts w:ascii="Open Sans" w:eastAsia="Times New Roman" w:hAnsi="Open Sans" w:cs="Open Sans"/>
          <w:b/>
          <w:sz w:val="28"/>
          <w:szCs w:val="28"/>
        </w:rPr>
        <w:t>March</w:t>
      </w:r>
      <w:r w:rsidR="00A754EF" w:rsidRPr="007C126E">
        <w:rPr>
          <w:rFonts w:ascii="Open Sans" w:eastAsia="Times New Roman" w:hAnsi="Open Sans" w:cs="Open Sans"/>
          <w:b/>
          <w:sz w:val="28"/>
          <w:szCs w:val="28"/>
        </w:rPr>
        <w:t xml:space="preserve"> 2025</w:t>
      </w:r>
    </w:p>
    <w:p w14:paraId="7BE71463" w14:textId="77777777" w:rsidR="00F0144C" w:rsidRPr="00F9047E" w:rsidRDefault="00F0144C" w:rsidP="00F0144C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003E3ED3" w14:paraId="6BDE2509" w14:textId="77777777" w:rsidTr="001616B2">
        <w:tc>
          <w:tcPr>
            <w:tcW w:w="4788" w:type="dxa"/>
          </w:tcPr>
          <w:p w14:paraId="6B06033D" w14:textId="1B87CD8B" w:rsidR="003E3ED3" w:rsidRPr="00F0144C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0B71CF1" w14:textId="5FED2337" w:rsidR="003E3ED3" w:rsidRDefault="001B34C0" w:rsidP="003E3ED3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D1731">
              <w:rPr>
                <w:rFonts w:ascii="Arial" w:hAnsi="Arial" w:cs="Arial"/>
                <w:sz w:val="24"/>
                <w:szCs w:val="24"/>
              </w:rPr>
              <w:t>92</w:t>
            </w:r>
          </w:p>
        </w:tc>
      </w:tr>
      <w:tr w:rsidR="003E3ED3" w14:paraId="2124F104" w14:textId="77777777" w:rsidTr="001616B2">
        <w:tc>
          <w:tcPr>
            <w:tcW w:w="4788" w:type="dxa"/>
          </w:tcPr>
          <w:p w14:paraId="443FC228" w14:textId="44EA108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 (phone &amp; in person):</w:t>
            </w:r>
          </w:p>
        </w:tc>
        <w:tc>
          <w:tcPr>
            <w:tcW w:w="2070" w:type="dxa"/>
          </w:tcPr>
          <w:p w14:paraId="5D0843FC" w14:textId="3F4236A0" w:rsidR="003E3ED3" w:rsidRDefault="00C64F9B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D1731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E3ED3" w14:paraId="58024068" w14:textId="77777777" w:rsidTr="001616B2">
        <w:tc>
          <w:tcPr>
            <w:tcW w:w="4788" w:type="dxa"/>
          </w:tcPr>
          <w:p w14:paraId="213EF175" w14:textId="4C2E640A" w:rsidR="003E3ED3" w:rsidRDefault="003E3ED3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Users:</w:t>
            </w:r>
          </w:p>
        </w:tc>
        <w:tc>
          <w:tcPr>
            <w:tcW w:w="2070" w:type="dxa"/>
          </w:tcPr>
          <w:p w14:paraId="06C1E887" w14:textId="764715E7" w:rsidR="003E3ED3" w:rsidRDefault="000D1731" w:rsidP="003E3E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00F0144C" w14:paraId="27C88EF7" w14:textId="77777777" w:rsidTr="001616B2">
        <w:tc>
          <w:tcPr>
            <w:tcW w:w="4788" w:type="dxa"/>
          </w:tcPr>
          <w:p w14:paraId="696DCCEA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High School Students:</w:t>
            </w:r>
          </w:p>
        </w:tc>
        <w:tc>
          <w:tcPr>
            <w:tcW w:w="2070" w:type="dxa"/>
          </w:tcPr>
          <w:p w14:paraId="345B25DE" w14:textId="0C00899B" w:rsidR="00F0144C" w:rsidRDefault="00483D6E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0D1731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0144C" w14:paraId="56227F9F" w14:textId="77777777" w:rsidTr="001616B2">
        <w:tc>
          <w:tcPr>
            <w:tcW w:w="4788" w:type="dxa"/>
          </w:tcPr>
          <w:p w14:paraId="542160FD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Interlibrary Loan Requests:</w:t>
            </w:r>
          </w:p>
        </w:tc>
        <w:tc>
          <w:tcPr>
            <w:tcW w:w="2070" w:type="dxa"/>
          </w:tcPr>
          <w:p w14:paraId="1F9299C9" w14:textId="533ECE7A" w:rsidR="00F0144C" w:rsidRDefault="000D1731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0144C" w14:paraId="4D5E5A5F" w14:textId="77777777" w:rsidTr="001616B2">
        <w:tc>
          <w:tcPr>
            <w:tcW w:w="4788" w:type="dxa"/>
          </w:tcPr>
          <w:p w14:paraId="0486DB2B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Wifi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Users:</w:t>
            </w:r>
          </w:p>
        </w:tc>
        <w:tc>
          <w:tcPr>
            <w:tcW w:w="2070" w:type="dxa"/>
          </w:tcPr>
          <w:p w14:paraId="4492C362" w14:textId="0B1C1868" w:rsidR="00F0144C" w:rsidRDefault="000D1731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F0144C" w14:paraId="525B0562" w14:textId="77777777" w:rsidTr="001616B2">
        <w:tc>
          <w:tcPr>
            <w:tcW w:w="4788" w:type="dxa"/>
          </w:tcPr>
          <w:p w14:paraId="37BDCB33" w14:textId="77777777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New Card Applications:</w:t>
            </w:r>
          </w:p>
        </w:tc>
        <w:tc>
          <w:tcPr>
            <w:tcW w:w="2070" w:type="dxa"/>
          </w:tcPr>
          <w:p w14:paraId="07293175" w14:textId="3D02BE7F" w:rsidR="00F0144C" w:rsidRDefault="00483D6E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8EA5D11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3E3ED3" w14:paraId="1BB80BBD" w14:textId="77777777" w:rsidTr="002033F8">
        <w:tc>
          <w:tcPr>
            <w:tcW w:w="3192" w:type="dxa"/>
          </w:tcPr>
          <w:p w14:paraId="3ED0BEC7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6933AB29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7E3A400C" w14:textId="77777777" w:rsidR="003E3ED3" w:rsidRPr="00DB7F1F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003E3ED3" w14:paraId="5FC0FF04" w14:textId="77777777" w:rsidTr="002033F8">
        <w:trPr>
          <w:trHeight w:val="300"/>
        </w:trPr>
        <w:tc>
          <w:tcPr>
            <w:tcW w:w="3139" w:type="dxa"/>
          </w:tcPr>
          <w:p w14:paraId="7EA72367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6D062D23" w14:textId="56B0AC82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20FE8856" w14:textId="56D77CAB" w:rsidR="003E3ED3" w:rsidRDefault="00EF23F9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0E3A866" w14:textId="77777777" w:rsidTr="002033F8">
        <w:trPr>
          <w:trHeight w:val="300"/>
        </w:trPr>
        <w:tc>
          <w:tcPr>
            <w:tcW w:w="3139" w:type="dxa"/>
          </w:tcPr>
          <w:p w14:paraId="0A042A00" w14:textId="77777777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5CCC0AE7" w14:textId="485DF3D1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16" w:type="dxa"/>
          </w:tcPr>
          <w:p w14:paraId="1ACB3602" w14:textId="575F6CD8" w:rsidR="003E3ED3" w:rsidRDefault="003E3ED3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3679998C" w14:textId="77777777" w:rsidTr="002033F8">
        <w:tc>
          <w:tcPr>
            <w:tcW w:w="3192" w:type="dxa"/>
          </w:tcPr>
          <w:p w14:paraId="38BFF0FA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(6-11)</w:t>
            </w:r>
          </w:p>
        </w:tc>
        <w:tc>
          <w:tcPr>
            <w:tcW w:w="3192" w:type="dxa"/>
          </w:tcPr>
          <w:p w14:paraId="368C68D6" w14:textId="02DF8519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192" w:type="dxa"/>
          </w:tcPr>
          <w:p w14:paraId="439E99A8" w14:textId="5401AF6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0D3EF410" w14:textId="77777777" w:rsidTr="002033F8">
        <w:tc>
          <w:tcPr>
            <w:tcW w:w="3192" w:type="dxa"/>
          </w:tcPr>
          <w:p w14:paraId="72046FB1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 (12-18)</w:t>
            </w:r>
          </w:p>
        </w:tc>
        <w:tc>
          <w:tcPr>
            <w:tcW w:w="3192" w:type="dxa"/>
          </w:tcPr>
          <w:p w14:paraId="2F3DBF5B" w14:textId="07C5FDF6" w:rsidR="003E3ED3" w:rsidRDefault="000D1731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92" w:type="dxa"/>
          </w:tcPr>
          <w:p w14:paraId="6EE2C8D1" w14:textId="5FA5F255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D173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E3ED3" w14:paraId="21B64629" w14:textId="77777777" w:rsidTr="002033F8">
        <w:tc>
          <w:tcPr>
            <w:tcW w:w="3192" w:type="dxa"/>
          </w:tcPr>
          <w:p w14:paraId="4325C049" w14:textId="77777777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1A4E8C62" w14:textId="6B52E6AE" w:rsidR="003E3ED3" w:rsidRDefault="003E3ED3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2" w:type="dxa"/>
          </w:tcPr>
          <w:p w14:paraId="526C599A" w14:textId="6A5C6822" w:rsidR="003E3ED3" w:rsidRDefault="000D1731" w:rsidP="002033F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3E3ED3" w14:paraId="3AE58F67" w14:textId="77777777" w:rsidTr="002033F8">
        <w:trPr>
          <w:trHeight w:val="300"/>
        </w:trPr>
        <w:tc>
          <w:tcPr>
            <w:tcW w:w="3139" w:type="dxa"/>
          </w:tcPr>
          <w:p w14:paraId="68AE44DF" w14:textId="59379DA2" w:rsidR="003E3ED3" w:rsidRDefault="003E3ED3" w:rsidP="002033F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</w:p>
        </w:tc>
        <w:tc>
          <w:tcPr>
            <w:tcW w:w="3095" w:type="dxa"/>
          </w:tcPr>
          <w:p w14:paraId="0094FEC6" w14:textId="52597DD9" w:rsidR="003E3ED3" w:rsidRDefault="00A754EF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(as needed)</w:t>
            </w:r>
          </w:p>
        </w:tc>
        <w:tc>
          <w:tcPr>
            <w:tcW w:w="3116" w:type="dxa"/>
          </w:tcPr>
          <w:p w14:paraId="6EFEAAA6" w14:textId="739A7941" w:rsidR="003E3ED3" w:rsidRDefault="000D1731" w:rsidP="002033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14:paraId="4E225AB8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16FF3131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Community Engagement</w:t>
      </w:r>
    </w:p>
    <w:p w14:paraId="6F67B9FC" w14:textId="7E010189" w:rsidR="001B34C0" w:rsidRPr="007C126E" w:rsidRDefault="000D1731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>Connecting with program director of the Summer Outdoor Education program in Seeley regarding the Summer Reading Program.</w:t>
      </w:r>
    </w:p>
    <w:p w14:paraId="670CEF41" w14:textId="77777777" w:rsidR="00582F91" w:rsidRPr="007C126E" w:rsidRDefault="00582F91" w:rsidP="00582F9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68490CA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 xml:space="preserve">Core Services </w:t>
      </w:r>
    </w:p>
    <w:p w14:paraId="26B34EC8" w14:textId="6DE2E2C4" w:rsidR="00F43A97" w:rsidRPr="007C126E" w:rsidRDefault="000D1731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>Book Club is amazing—these folks have such meaningful conversations.  As far as ideology</w:t>
      </w:r>
      <w:proofErr w:type="gramStart"/>
      <w:r w:rsidRPr="007C126E">
        <w:rPr>
          <w:rFonts w:ascii="Open Sans" w:hAnsi="Open Sans" w:cs="Open Sans"/>
        </w:rPr>
        <w:t>, they</w:t>
      </w:r>
      <w:proofErr w:type="gramEnd"/>
      <w:r w:rsidRPr="007C126E">
        <w:rPr>
          <w:rFonts w:ascii="Open Sans" w:hAnsi="Open Sans" w:cs="Open Sans"/>
        </w:rPr>
        <w:t xml:space="preserve"> are all very different.  Yet they have respectful and engaging conversations about the things that really matter.  </w:t>
      </w:r>
    </w:p>
    <w:p w14:paraId="6094AEA9" w14:textId="2F8B866D" w:rsidR="00B376C6" w:rsidRPr="007C126E" w:rsidRDefault="000D1731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>Ongoing weeding of the collection.</w:t>
      </w:r>
    </w:p>
    <w:p w14:paraId="4E1E73B8" w14:textId="3E3FE061" w:rsidR="003E3ED3" w:rsidRPr="007C126E" w:rsidRDefault="001B34C0" w:rsidP="00F43A97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 xml:space="preserve">After School Book Club </w:t>
      </w:r>
      <w:r w:rsidR="00315FA6" w:rsidRPr="007C126E">
        <w:rPr>
          <w:rFonts w:ascii="Open Sans" w:hAnsi="Open Sans" w:cs="Open Sans"/>
        </w:rPr>
        <w:t xml:space="preserve">still </w:t>
      </w:r>
      <w:r w:rsidRPr="007C126E">
        <w:rPr>
          <w:rFonts w:ascii="Open Sans" w:hAnsi="Open Sans" w:cs="Open Sans"/>
        </w:rPr>
        <w:t>going strong</w:t>
      </w:r>
      <w:r w:rsidR="003E3ED3" w:rsidRPr="007C126E">
        <w:rPr>
          <w:rFonts w:ascii="Open Sans" w:hAnsi="Open Sans" w:cs="Open Sans"/>
        </w:rPr>
        <w:t>.</w:t>
      </w:r>
      <w:r w:rsidR="000D1731" w:rsidRPr="007C126E">
        <w:rPr>
          <w:rFonts w:ascii="Open Sans" w:hAnsi="Open Sans" w:cs="Open Sans"/>
        </w:rPr>
        <w:t xml:space="preserve">  The group wants to continue through the summer—exploring schedules to see if we can make it happen.</w:t>
      </w:r>
    </w:p>
    <w:p w14:paraId="159FB7BD" w14:textId="77777777" w:rsidR="000D1731" w:rsidRPr="007C126E" w:rsidRDefault="000D1731" w:rsidP="000D1731">
      <w:pPr>
        <w:pStyle w:val="ListParagraph"/>
        <w:spacing w:after="0" w:line="240" w:lineRule="auto"/>
        <w:rPr>
          <w:rFonts w:ascii="Open Sans" w:hAnsi="Open Sans" w:cs="Open Sans"/>
        </w:rPr>
      </w:pPr>
    </w:p>
    <w:p w14:paraId="0A7A47EB" w14:textId="77777777" w:rsidR="00F43A97" w:rsidRPr="007C126E" w:rsidRDefault="00F43A97" w:rsidP="00F43A97">
      <w:pPr>
        <w:spacing w:after="0" w:line="240" w:lineRule="auto"/>
        <w:rPr>
          <w:rFonts w:ascii="Open Sans" w:hAnsi="Open Sans" w:cs="Open Sans"/>
          <w:b/>
        </w:rPr>
      </w:pPr>
      <w:r w:rsidRPr="007C126E">
        <w:rPr>
          <w:rFonts w:ascii="Open Sans" w:hAnsi="Open Sans" w:cs="Open Sans"/>
          <w:b/>
        </w:rPr>
        <w:t>Sustainability &amp; Wellness</w:t>
      </w:r>
      <w:bookmarkEnd w:id="0"/>
    </w:p>
    <w:p w14:paraId="642AE840" w14:textId="77777777" w:rsidR="000D1731" w:rsidRPr="007C126E" w:rsidRDefault="000D1731" w:rsidP="000D1731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07C126E">
        <w:rPr>
          <w:rFonts w:ascii="Open Sans" w:hAnsi="Open Sans" w:cs="Open Sans"/>
        </w:rPr>
        <w:t>Climate Smart Missoula came up to the branch to assess what may be needed to become a clean air respite space during wildfire season.</w:t>
      </w:r>
    </w:p>
    <w:p w14:paraId="79BE9958" w14:textId="77777777" w:rsidR="001B34C0" w:rsidRPr="007C126E" w:rsidRDefault="001B34C0" w:rsidP="001B34C0">
      <w:pPr>
        <w:spacing w:after="0" w:line="240" w:lineRule="auto"/>
        <w:rPr>
          <w:rFonts w:ascii="Open Sans" w:hAnsi="Open Sans" w:cs="Open Sans"/>
          <w:b/>
        </w:rPr>
      </w:pPr>
    </w:p>
    <w:p w14:paraId="0DF25979" w14:textId="46E38F15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Respectfully submitted,</w:t>
      </w:r>
    </w:p>
    <w:p w14:paraId="2B822632" w14:textId="601A297A" w:rsidR="001B34C0" w:rsidRPr="007C126E" w:rsidRDefault="001B34C0" w:rsidP="001B34C0">
      <w:pPr>
        <w:spacing w:after="0" w:line="240" w:lineRule="auto"/>
        <w:rPr>
          <w:rFonts w:ascii="Open Sans" w:hAnsi="Open Sans" w:cs="Open Sans"/>
          <w:bCs/>
        </w:rPr>
      </w:pPr>
      <w:r w:rsidRPr="007C126E">
        <w:rPr>
          <w:rFonts w:ascii="Open Sans" w:hAnsi="Open Sans" w:cs="Open Sans"/>
          <w:bCs/>
        </w:rPr>
        <w:t>Carrie Benton</w:t>
      </w:r>
    </w:p>
    <w:sectPr w:rsidR="001B34C0" w:rsidRPr="007C126E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BD540" w14:textId="77777777" w:rsidR="00EB2CF4" w:rsidRDefault="00EB2CF4">
      <w:pPr>
        <w:spacing w:after="0" w:line="240" w:lineRule="auto"/>
      </w:pPr>
      <w:r>
        <w:separator/>
      </w:r>
    </w:p>
  </w:endnote>
  <w:endnote w:type="continuationSeparator" w:id="0">
    <w:p w14:paraId="5A7D1F19" w14:textId="77777777" w:rsidR="00EB2CF4" w:rsidRDefault="00EB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5BB3" w14:textId="77777777" w:rsidR="00CC71F1" w:rsidRDefault="00CC7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BE0F0" w14:textId="77777777" w:rsidR="00CC71F1" w:rsidRDefault="00CC71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6DA9" w14:textId="77777777" w:rsidR="00CC71F1" w:rsidRDefault="00CC7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535E4" w14:textId="77777777" w:rsidR="00EB2CF4" w:rsidRDefault="00EB2CF4">
      <w:pPr>
        <w:spacing w:after="0" w:line="240" w:lineRule="auto"/>
      </w:pPr>
      <w:r>
        <w:separator/>
      </w:r>
    </w:p>
  </w:footnote>
  <w:footnote w:type="continuationSeparator" w:id="0">
    <w:p w14:paraId="3EFB6AFF" w14:textId="77777777" w:rsidR="00EB2CF4" w:rsidRDefault="00EB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2792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E16A3F" wp14:editId="62B5A8E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339687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E16A3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1A339687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2E67" w14:textId="77777777" w:rsidR="00CC71F1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E1DCB0F" wp14:editId="0803F0A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A16F1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DCB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C1A16F1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E976" w14:textId="77777777" w:rsidR="00CC71F1" w:rsidRDefault="00CC7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5214803">
    <w:abstractNumId w:val="4"/>
  </w:num>
  <w:num w:numId="2" w16cid:durableId="1606496568">
    <w:abstractNumId w:val="0"/>
  </w:num>
  <w:num w:numId="3" w16cid:durableId="2065136689">
    <w:abstractNumId w:val="5"/>
  </w:num>
  <w:num w:numId="4" w16cid:durableId="787164995">
    <w:abstractNumId w:val="6"/>
  </w:num>
  <w:num w:numId="5" w16cid:durableId="335112425">
    <w:abstractNumId w:val="1"/>
  </w:num>
  <w:num w:numId="6" w16cid:durableId="254746994">
    <w:abstractNumId w:val="2"/>
  </w:num>
  <w:num w:numId="7" w16cid:durableId="208911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3156"/>
    <w:rsid w:val="0000408F"/>
    <w:rsid w:val="00056037"/>
    <w:rsid w:val="00077BD7"/>
    <w:rsid w:val="00086A16"/>
    <w:rsid w:val="000C16E3"/>
    <w:rsid w:val="000C5524"/>
    <w:rsid w:val="000D1731"/>
    <w:rsid w:val="000D71F3"/>
    <w:rsid w:val="00142AD3"/>
    <w:rsid w:val="00164310"/>
    <w:rsid w:val="00181321"/>
    <w:rsid w:val="001A4691"/>
    <w:rsid w:val="001A69A5"/>
    <w:rsid w:val="001B34C0"/>
    <w:rsid w:val="001E5407"/>
    <w:rsid w:val="0021680E"/>
    <w:rsid w:val="002D78EB"/>
    <w:rsid w:val="00300319"/>
    <w:rsid w:val="00315FA6"/>
    <w:rsid w:val="003A332C"/>
    <w:rsid w:val="003E3ED3"/>
    <w:rsid w:val="004021E4"/>
    <w:rsid w:val="00467426"/>
    <w:rsid w:val="00483D6E"/>
    <w:rsid w:val="004946D3"/>
    <w:rsid w:val="00496E68"/>
    <w:rsid w:val="0053320C"/>
    <w:rsid w:val="00574610"/>
    <w:rsid w:val="00582F91"/>
    <w:rsid w:val="005C4B3D"/>
    <w:rsid w:val="00605B7B"/>
    <w:rsid w:val="00692AF6"/>
    <w:rsid w:val="006E3A0C"/>
    <w:rsid w:val="00712A40"/>
    <w:rsid w:val="007151BB"/>
    <w:rsid w:val="00717FCA"/>
    <w:rsid w:val="00725052"/>
    <w:rsid w:val="00725CE0"/>
    <w:rsid w:val="00736139"/>
    <w:rsid w:val="00754D31"/>
    <w:rsid w:val="00756651"/>
    <w:rsid w:val="007B17CB"/>
    <w:rsid w:val="007C126E"/>
    <w:rsid w:val="007F2EB7"/>
    <w:rsid w:val="00833891"/>
    <w:rsid w:val="00913156"/>
    <w:rsid w:val="00936C78"/>
    <w:rsid w:val="00952CE8"/>
    <w:rsid w:val="0096274A"/>
    <w:rsid w:val="009752BE"/>
    <w:rsid w:val="009C5B53"/>
    <w:rsid w:val="009C7C77"/>
    <w:rsid w:val="00A67362"/>
    <w:rsid w:val="00A72FBD"/>
    <w:rsid w:val="00A754EF"/>
    <w:rsid w:val="00A8121B"/>
    <w:rsid w:val="00AA10CD"/>
    <w:rsid w:val="00B010ED"/>
    <w:rsid w:val="00B376C6"/>
    <w:rsid w:val="00BB3006"/>
    <w:rsid w:val="00C64F9B"/>
    <w:rsid w:val="00C905FA"/>
    <w:rsid w:val="00CB2381"/>
    <w:rsid w:val="00CC71F1"/>
    <w:rsid w:val="00CF18FA"/>
    <w:rsid w:val="00D042E2"/>
    <w:rsid w:val="00D41456"/>
    <w:rsid w:val="00D75692"/>
    <w:rsid w:val="00DB3D38"/>
    <w:rsid w:val="00DE1E21"/>
    <w:rsid w:val="00DE29AC"/>
    <w:rsid w:val="00DE47F8"/>
    <w:rsid w:val="00DF07B4"/>
    <w:rsid w:val="00E06275"/>
    <w:rsid w:val="00E51AC2"/>
    <w:rsid w:val="00EB2CF4"/>
    <w:rsid w:val="00EB3A8C"/>
    <w:rsid w:val="00EF23F9"/>
    <w:rsid w:val="00F0144C"/>
    <w:rsid w:val="00F04751"/>
    <w:rsid w:val="00F3644A"/>
    <w:rsid w:val="00F43A97"/>
    <w:rsid w:val="00F5054A"/>
    <w:rsid w:val="00F51EDB"/>
    <w:rsid w:val="00F57C46"/>
    <w:rsid w:val="00F81A8B"/>
    <w:rsid w:val="00F90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E649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52B81E-0F46-43E0-AB74-19CF8F8D2184}"/>
</file>

<file path=customXml/itemProps2.xml><?xml version="1.0" encoding="utf-8"?>
<ds:datastoreItem xmlns:ds="http://schemas.openxmlformats.org/officeDocument/2006/customXml" ds:itemID="{1F6BA28E-E01E-4BD3-AEDD-E6FB65A4048B}"/>
</file>

<file path=customXml/itemProps3.xml><?xml version="1.0" encoding="utf-8"?>
<ds:datastoreItem xmlns:ds="http://schemas.openxmlformats.org/officeDocument/2006/customXml" ds:itemID="{6E91282F-B31B-4CB9-88E4-D2271C2A53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Carrie Benton</cp:lastModifiedBy>
  <cp:revision>2</cp:revision>
  <dcterms:created xsi:type="dcterms:W3CDTF">2025-04-10T16:47:00Z</dcterms:created>
  <dcterms:modified xsi:type="dcterms:W3CDTF">2025-04-10T16:47:00Z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