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81EED" w:rsidR="00A6000C" w:rsidP="4AE39B82" w:rsidRDefault="00A6000C" w14:paraId="57A7621A" w14:textId="77777777">
      <w:pPr>
        <w:spacing w:after="0"/>
        <w:jc w:val="left"/>
        <w:rPr>
          <w:rFonts w:ascii="Arial" w:hAnsi="Arial" w:cs="Arial"/>
          <w:b w:val="1"/>
          <w:bCs w:val="1"/>
        </w:rPr>
      </w:pPr>
      <w:r w:rsidRPr="4AE39B82" w:rsidR="00A6000C">
        <w:rPr>
          <w:rFonts w:ascii="Arial" w:hAnsi="Arial" w:cs="Arial"/>
          <w:b w:val="1"/>
          <w:bCs w:val="1"/>
        </w:rPr>
        <w:t>Director’s Report</w:t>
      </w:r>
    </w:p>
    <w:p w:rsidRPr="00481EED" w:rsidR="00A6000C" w:rsidP="4AE39B82" w:rsidRDefault="00A6000C" w14:paraId="4B6B67E5" w14:textId="77777777">
      <w:pPr>
        <w:jc w:val="left"/>
        <w:rPr>
          <w:rFonts w:ascii="Arial" w:hAnsi="Arial" w:cs="Arial"/>
          <w:b w:val="1"/>
          <w:bCs w:val="1"/>
        </w:rPr>
      </w:pPr>
      <w:r w:rsidRPr="4AE39B82" w:rsidR="00A6000C">
        <w:rPr>
          <w:rFonts w:ascii="Arial" w:hAnsi="Arial" w:cs="Arial"/>
          <w:b w:val="1"/>
          <w:bCs w:val="1"/>
        </w:rPr>
        <w:t>July 2025</w:t>
      </w:r>
    </w:p>
    <w:p w:rsidRPr="00481EED" w:rsidR="00A6000C" w:rsidP="4AE39B82" w:rsidRDefault="00A6000C" w14:paraId="727D9DF8" w14:textId="77777777">
      <w:pPr>
        <w:jc w:val="left"/>
        <w:rPr>
          <w:rFonts w:ascii="Arial" w:hAnsi="Arial" w:eastAsia="Times New Roman" w:cs="Arial"/>
          <w:color w:val="000000"/>
        </w:rPr>
      </w:pPr>
      <w:r w:rsidRPr="4AE39B82" w:rsidR="00A6000C">
        <w:rPr>
          <w:rFonts w:ascii="Arial" w:hAnsi="Arial" w:cs="Arial"/>
          <w:b w:val="1"/>
          <w:bCs w:val="1"/>
        </w:rPr>
        <w:t xml:space="preserve">DNA Climber. </w:t>
      </w:r>
      <w:r w:rsidRPr="4AE39B82" w:rsidR="00A6000C">
        <w:rPr>
          <w:rFonts w:ascii="Arial" w:hAnsi="Arial" w:eastAsia="Times New Roman" w:cs="Arial"/>
          <w:color w:val="000000" w:themeColor="text1" w:themeTint="FF" w:themeShade="FF"/>
        </w:rPr>
        <w:t xml:space="preserve">The Tule Tipi installation is delayed because the installer is dealing with a personal emergency. </w:t>
      </w:r>
      <w:r w:rsidRPr="4AE39B82" w:rsidR="00A6000C">
        <w:rPr>
          <w:rFonts w:ascii="Arial" w:hAnsi="Arial" w:eastAsia="Times New Roman" w:cs="Arial"/>
          <w:color w:val="000000" w:themeColor="text1" w:themeTint="FF" w:themeShade="FF"/>
        </w:rPr>
        <w:t xml:space="preserve">The </w:t>
      </w:r>
      <w:r w:rsidRPr="4AE39B82" w:rsidR="00A6000C">
        <w:rPr>
          <w:rFonts w:ascii="Arial" w:hAnsi="Arial" w:eastAsia="Times New Roman" w:cs="Arial"/>
          <w:color w:val="000000" w:themeColor="text1" w:themeTint="FF" w:themeShade="FF"/>
        </w:rPr>
        <w:t>initiation of litigation by Missoula County on behalf of the library against Process Curiosity</w:t>
      </w:r>
      <w:r w:rsidRPr="4AE39B82" w:rsidR="00A6000C">
        <w:rPr>
          <w:rFonts w:ascii="Arial" w:hAnsi="Arial" w:eastAsia="Times New Roman" w:cs="Arial"/>
          <w:color w:val="000000" w:themeColor="text1" w:themeTint="FF" w:themeShade="FF"/>
        </w:rPr>
        <w:t xml:space="preserve"> is ongoing. </w:t>
      </w:r>
    </w:p>
    <w:p w:rsidRPr="007C7817" w:rsidR="00A6000C" w:rsidP="4AE39B82" w:rsidRDefault="00A6000C" w14:paraId="582234DE" w14:textId="661A5886">
      <w:pPr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  <w:b w:val="1"/>
          <w:bCs w:val="1"/>
        </w:rPr>
        <w:t xml:space="preserve">Safe Environment. </w:t>
      </w:r>
      <w:r w:rsidRPr="4AE39B82" w:rsidR="00A6000C">
        <w:rPr>
          <w:rFonts w:ascii="Arial" w:hAnsi="Arial" w:cs="Arial"/>
        </w:rPr>
        <w:t xml:space="preserve">Received </w:t>
      </w:r>
      <w:r w:rsidRPr="4AE39B82" w:rsidR="00BD0123">
        <w:rPr>
          <w:rFonts w:ascii="Arial" w:hAnsi="Arial" w:cs="Arial"/>
        </w:rPr>
        <w:t>industrial-strength</w:t>
      </w:r>
      <w:r w:rsidRPr="4AE39B82" w:rsidR="00A6000C">
        <w:rPr>
          <w:rFonts w:ascii="Arial" w:hAnsi="Arial" w:cs="Arial"/>
        </w:rPr>
        <w:t xml:space="preserve"> sharps containers funded by the County Risk &amp; Benefits Department. The </w:t>
      </w:r>
      <w:r w:rsidRPr="4AE39B82" w:rsidR="00A6000C">
        <w:rPr>
          <w:rFonts w:ascii="Arial" w:hAnsi="Arial" w:cs="Arial"/>
        </w:rPr>
        <w:t>previous</w:t>
      </w:r>
      <w:r w:rsidRPr="4AE39B82" w:rsidR="00A6000C">
        <w:rPr>
          <w:rFonts w:ascii="Arial" w:hAnsi="Arial" w:cs="Arial"/>
        </w:rPr>
        <w:t xml:space="preserve"> ones were being vandalized and were not adequate for our needs. </w:t>
      </w:r>
      <w:r w:rsidRPr="4AE39B82" w:rsidR="00A6000C">
        <w:rPr>
          <w:rFonts w:ascii="Arial" w:hAnsi="Arial" w:cs="Arial"/>
        </w:rPr>
        <w:t>The Safe Environment Committee reviewed the results of the staff survey on Safety and discussed ways to help staff become more comfortable with day-to-day interactions (shadowing Safety staff, roleplaying exercises at staff meetings) as well as physical changes in the building (</w:t>
      </w:r>
      <w:r w:rsidRPr="4AE39B82" w:rsidR="00A6000C">
        <w:rPr>
          <w:rFonts w:ascii="Arial" w:hAnsi="Arial" w:cs="Arial"/>
        </w:rPr>
        <w:t>relocating</w:t>
      </w:r>
      <w:r w:rsidRPr="4AE39B82" w:rsidR="00A6000C">
        <w:rPr>
          <w:rFonts w:ascii="Arial" w:hAnsi="Arial" w:cs="Arial"/>
        </w:rPr>
        <w:t xml:space="preserve"> Internet computers, installing safety mirrors).</w:t>
      </w:r>
      <w:r w:rsidRPr="4AE39B82" w:rsidR="00A6000C">
        <w:rPr>
          <w:rFonts w:ascii="Arial" w:hAnsi="Arial" w:cs="Arial"/>
          <w:i w:val="1"/>
          <w:iCs w:val="1"/>
        </w:rPr>
        <w:t> </w:t>
      </w:r>
    </w:p>
    <w:p w:rsidRPr="00887935" w:rsidR="00A6000C" w:rsidP="4AE39B82" w:rsidRDefault="00A6000C" w14:paraId="33531991" w14:textId="77777777">
      <w:pPr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  <w:b w:val="1"/>
          <w:bCs w:val="1"/>
        </w:rPr>
        <w:t xml:space="preserve">Mental Health Fund. </w:t>
      </w:r>
      <w:r w:rsidRPr="4AE39B82" w:rsidR="00A6000C">
        <w:rPr>
          <w:rFonts w:ascii="Arial" w:hAnsi="Arial" w:cs="Arial"/>
        </w:rPr>
        <w:t xml:space="preserve">Pending final approval from the County Commissioners in September, MPL has been recommended for </w:t>
      </w:r>
      <w:r w:rsidRPr="4AE39B82" w:rsidR="00A6000C">
        <w:rPr>
          <w:rFonts w:ascii="Arial" w:hAnsi="Arial" w:cs="Arial"/>
        </w:rPr>
        <w:t>funding of</w:t>
      </w:r>
      <w:r w:rsidRPr="4AE39B82" w:rsidR="00A6000C">
        <w:rPr>
          <w:rFonts w:ascii="Arial" w:hAnsi="Arial" w:cs="Arial"/>
        </w:rPr>
        <w:t xml:space="preserve"> a </w:t>
      </w:r>
      <w:r w:rsidRPr="4AE39B82" w:rsidR="00A6000C">
        <w:rPr>
          <w:rFonts w:ascii="Arial" w:hAnsi="Arial" w:cs="Arial"/>
        </w:rPr>
        <w:t>full-time</w:t>
      </w:r>
      <w:r w:rsidRPr="4AE39B82" w:rsidR="00A6000C">
        <w:rPr>
          <w:rFonts w:ascii="Arial" w:hAnsi="Arial" w:cs="Arial"/>
        </w:rPr>
        <w:t xml:space="preserve"> licensed social worker. If awarded, MPL will receive $89,990 for salary, benefits, continuing education, and a technology allowance. </w:t>
      </w:r>
    </w:p>
    <w:p w:rsidRPr="007C7817" w:rsidR="00A6000C" w:rsidP="4AE39B82" w:rsidRDefault="00A6000C" w14:paraId="16089F41" w14:textId="1BA7982A">
      <w:pPr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  <w:b w:val="1"/>
          <w:bCs w:val="1"/>
        </w:rPr>
        <w:t xml:space="preserve">Gyeonggi Library International Conference </w:t>
      </w:r>
      <w:r w:rsidRPr="4AE39B82" w:rsidR="00A6000C">
        <w:rPr>
          <w:rFonts w:ascii="Arial" w:hAnsi="Arial" w:cs="Arial"/>
          <w:b w:val="1"/>
          <w:bCs w:val="1"/>
        </w:rPr>
        <w:t xml:space="preserve">(Korea). </w:t>
      </w:r>
      <w:r w:rsidRPr="4AE39B82" w:rsidR="00A6000C">
        <w:rPr>
          <w:rFonts w:ascii="Arial" w:hAnsi="Arial" w:cs="Arial"/>
        </w:rPr>
        <w:t>The</w:t>
      </w:r>
      <w:r w:rsidRPr="4AE39B82" w:rsidR="00A6000C">
        <w:rPr>
          <w:rFonts w:ascii="Arial" w:hAnsi="Arial" w:cs="Arial"/>
          <w:b w:val="1"/>
          <w:bCs w:val="1"/>
        </w:rPr>
        <w:t xml:space="preserve"> </w:t>
      </w:r>
      <w:r w:rsidRPr="4AE39B82" w:rsidR="00A6000C">
        <w:rPr>
          <w:rFonts w:ascii="Arial" w:hAnsi="Arial" w:cs="Arial"/>
        </w:rPr>
        <w:t xml:space="preserve">Korean Library Association's National Library Conference, the largest professional library gathering in Korea. Invited as a guest speaker for a session titled “Climate and Environment Library in Action: Space, Operations, and Technology.” The organizers are paying for all travel expenses. </w:t>
      </w:r>
    </w:p>
    <w:p w:rsidRPr="00887935" w:rsidR="00A6000C" w:rsidP="4AE39B82" w:rsidRDefault="00A6000C" w14:paraId="63D23057" w14:textId="41093743">
      <w:pPr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  <w:b w:val="1"/>
          <w:bCs w:val="1"/>
        </w:rPr>
        <w:t xml:space="preserve">Library Tours. </w:t>
      </w:r>
      <w:r w:rsidRPr="4AE39B82" w:rsidR="00A6000C">
        <w:rPr>
          <w:rFonts w:ascii="Arial" w:hAnsi="Arial" w:cs="Arial"/>
        </w:rPr>
        <w:t>Led</w:t>
      </w:r>
      <w:r w:rsidRPr="4AE39B82" w:rsidR="00A6000C">
        <w:rPr>
          <w:rFonts w:ascii="Arial" w:hAnsi="Arial" w:cs="Arial"/>
        </w:rPr>
        <w:t xml:space="preserve"> </w:t>
      </w:r>
      <w:r w:rsidRPr="4AE39B82" w:rsidR="00A6000C">
        <w:rPr>
          <w:rFonts w:ascii="Arial" w:hAnsi="Arial" w:cs="Arial"/>
        </w:rPr>
        <w:t xml:space="preserve">two </w:t>
      </w:r>
      <w:r w:rsidRPr="4AE39B82" w:rsidR="00A6000C">
        <w:rPr>
          <w:rFonts w:ascii="Arial" w:hAnsi="Arial" w:cs="Arial"/>
        </w:rPr>
        <w:t>tours</w:t>
      </w:r>
      <w:r w:rsidRPr="4AE39B82" w:rsidR="00A6000C">
        <w:rPr>
          <w:rFonts w:ascii="Arial" w:hAnsi="Arial" w:cs="Arial"/>
        </w:rPr>
        <w:t>. One</w:t>
      </w:r>
      <w:r w:rsidRPr="4AE39B82" w:rsidR="00A6000C">
        <w:rPr>
          <w:rFonts w:ascii="Arial" w:hAnsi="Arial" w:cs="Arial"/>
        </w:rPr>
        <w:t xml:space="preserve"> </w:t>
      </w:r>
      <w:r w:rsidRPr="4AE39B82" w:rsidR="00A6000C">
        <w:rPr>
          <w:rFonts w:ascii="Arial" w:hAnsi="Arial" w:cs="Arial"/>
        </w:rPr>
        <w:t>for</w:t>
      </w:r>
      <w:r w:rsidRPr="4AE39B82" w:rsidR="00A6000C">
        <w:rPr>
          <w:rFonts w:ascii="Arial" w:hAnsi="Arial" w:cs="Arial"/>
        </w:rPr>
        <w:t xml:space="preserve"> First Security Bank employees and</w:t>
      </w:r>
      <w:r w:rsidRPr="4AE39B82" w:rsidR="00A6000C">
        <w:rPr>
          <w:rFonts w:ascii="Arial" w:hAnsi="Arial" w:cs="Arial"/>
        </w:rPr>
        <w:t xml:space="preserve"> one for</w:t>
      </w:r>
      <w:r w:rsidRPr="4AE39B82" w:rsidR="00A6000C">
        <w:rPr>
          <w:rFonts w:ascii="Arial" w:hAnsi="Arial" w:cs="Arial"/>
        </w:rPr>
        <w:t xml:space="preserve"> potential donors. </w:t>
      </w:r>
    </w:p>
    <w:p w:rsidRPr="00887935" w:rsidR="00A6000C" w:rsidP="4AE39B82" w:rsidRDefault="00A6000C" w14:paraId="11956E7F" w14:textId="77777777">
      <w:pPr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  <w:b w:val="1"/>
          <w:bCs w:val="1"/>
        </w:rPr>
        <w:t xml:space="preserve">Library Negotiations. </w:t>
      </w:r>
      <w:r w:rsidRPr="4AE39B82" w:rsidR="00A6000C">
        <w:rPr>
          <w:rFonts w:ascii="Arial" w:hAnsi="Arial" w:cs="Arial"/>
        </w:rPr>
        <w:t xml:space="preserve">Union membership ratified the tentative agreement. </w:t>
      </w:r>
    </w:p>
    <w:p w:rsidRPr="00E85C90" w:rsidR="00A6000C" w:rsidP="4AE39B82" w:rsidRDefault="00A6000C" w14:paraId="2CBCBF67" w14:textId="77777777">
      <w:pPr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  <w:b w:val="1"/>
          <w:bCs w:val="1"/>
        </w:rPr>
        <w:t xml:space="preserve">Facilities Administrator position. </w:t>
      </w:r>
      <w:r w:rsidRPr="4AE39B82" w:rsidR="00A6000C">
        <w:rPr>
          <w:rFonts w:ascii="Arial" w:hAnsi="Arial" w:cs="Arial"/>
        </w:rPr>
        <w:t xml:space="preserve">Interviewed candidates. Selected two for second interviews. </w:t>
      </w:r>
    </w:p>
    <w:p w:rsidR="00A6000C" w:rsidP="4AE39B82" w:rsidRDefault="00A6000C" w14:paraId="60078DE9" w14:textId="77777777">
      <w:pPr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  <w:b w:val="1"/>
          <w:bCs w:val="1"/>
        </w:rPr>
        <w:t xml:space="preserve">Day Use Lockers. </w:t>
      </w:r>
      <w:r w:rsidRPr="4AE39B82" w:rsidR="00A6000C">
        <w:rPr>
          <w:rFonts w:ascii="Arial" w:hAnsi="Arial" w:cs="Arial"/>
        </w:rPr>
        <w:t xml:space="preserve">Received the lockers funded by the City. Waiting for </w:t>
      </w:r>
      <w:r w:rsidRPr="4AE39B82" w:rsidR="00A6000C">
        <w:rPr>
          <w:rFonts w:ascii="Arial" w:hAnsi="Arial" w:cs="Arial"/>
        </w:rPr>
        <w:t xml:space="preserve">the </w:t>
      </w:r>
      <w:r w:rsidRPr="4AE39B82" w:rsidR="00A6000C">
        <w:rPr>
          <w:rFonts w:ascii="Arial" w:hAnsi="Arial" w:cs="Arial"/>
        </w:rPr>
        <w:t xml:space="preserve">new Facilities Administrator to start so they can assemble and install them. </w:t>
      </w:r>
    </w:p>
    <w:p w:rsidRPr="00481EED" w:rsidR="00A6000C" w:rsidP="4AE39B82" w:rsidRDefault="00A6000C" w14:paraId="1CDC0607" w14:textId="77777777">
      <w:pPr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  <w:b w:val="1"/>
          <w:bCs w:val="1"/>
        </w:rPr>
        <w:t>Regular Meetings.</w:t>
      </w:r>
      <w:r w:rsidRPr="4AE39B82" w:rsidR="00A6000C">
        <w:rPr>
          <w:rFonts w:ascii="Arial" w:hAnsi="Arial" w:cs="Arial"/>
        </w:rPr>
        <w:t xml:space="preserve"> Meeting with the Foundation, Friends of MPL, Management, Steering Committee, AUOR Executive Leadership, Reference, and 1:</w:t>
      </w:r>
      <w:r w:rsidRPr="4AE39B82" w:rsidR="00A6000C">
        <w:rPr>
          <w:rFonts w:ascii="Arial" w:hAnsi="Arial" w:cs="Arial"/>
        </w:rPr>
        <w:t>1s</w:t>
      </w:r>
      <w:r w:rsidRPr="4AE39B82" w:rsidR="00A6000C">
        <w:rPr>
          <w:rFonts w:ascii="Arial" w:hAnsi="Arial" w:cs="Arial"/>
        </w:rPr>
        <w:t xml:space="preserve">. </w:t>
      </w:r>
    </w:p>
    <w:p w:rsidR="00A6000C" w:rsidP="4AE39B82" w:rsidRDefault="00A6000C" w14:paraId="3FE000FA" w14:textId="2402E474">
      <w:pPr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  <w:b w:val="1"/>
          <w:bCs w:val="1"/>
        </w:rPr>
        <w:t>Desk time.</w:t>
      </w:r>
      <w:r w:rsidRPr="4AE39B82" w:rsidR="00A6000C">
        <w:rPr>
          <w:rFonts w:ascii="Arial" w:hAnsi="Arial" w:cs="Arial"/>
        </w:rPr>
        <w:t xml:space="preserve"> </w:t>
      </w:r>
      <w:r w:rsidRPr="4AE39B82" w:rsidR="00A6000C">
        <w:rPr>
          <w:rFonts w:ascii="Arial" w:hAnsi="Arial" w:cs="Arial"/>
        </w:rPr>
        <w:t>Worked</w:t>
      </w:r>
      <w:r w:rsidRPr="4AE39B82" w:rsidR="00A6000C">
        <w:rPr>
          <w:rFonts w:ascii="Arial" w:hAnsi="Arial" w:cs="Arial"/>
        </w:rPr>
        <w:t xml:space="preserve"> 5 hours of desk time, including monthly Saturday hours. </w:t>
      </w:r>
    </w:p>
    <w:p w:rsidR="00A6000C" w:rsidP="4AE39B82" w:rsidRDefault="00A6000C" w14:paraId="0F9246C6" w14:textId="77777777">
      <w:pPr>
        <w:jc w:val="left"/>
        <w:rPr>
          <w:rFonts w:ascii="Arial" w:hAnsi="Arial" w:cs="Arial"/>
          <w:b w:val="1"/>
          <w:bCs w:val="1"/>
        </w:rPr>
      </w:pPr>
      <w:r w:rsidRPr="4AE39B82" w:rsidR="00A6000C">
        <w:rPr>
          <w:rFonts w:ascii="Arial" w:hAnsi="Arial" w:cs="Arial"/>
          <w:b w:val="1"/>
          <w:bCs w:val="1"/>
        </w:rPr>
        <w:t xml:space="preserve">Interesting Reads </w:t>
      </w:r>
    </w:p>
    <w:p w:rsidRPr="008322CC" w:rsidR="00A6000C" w:rsidP="4AE39B82" w:rsidRDefault="00A6000C" w14:paraId="79B1C622" w14:textId="77777777">
      <w:pPr>
        <w:spacing w:after="0"/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</w:rPr>
        <w:t>Libraries Pay More for E-Books. Some States Want to Change That.</w:t>
      </w:r>
    </w:p>
    <w:p w:rsidR="00A6000C" w:rsidP="4AE39B82" w:rsidRDefault="00A6000C" w14:paraId="340B0D00" w14:textId="77777777">
      <w:pPr>
        <w:spacing w:after="0"/>
        <w:jc w:val="left"/>
        <w:rPr>
          <w:rFonts w:ascii="Arial" w:hAnsi="Arial" w:cs="Arial"/>
        </w:rPr>
      </w:pPr>
      <w:hyperlink r:id="Re9539ca53bf04344">
        <w:r w:rsidRPr="4AE39B82" w:rsidR="00A6000C">
          <w:rPr>
            <w:rStyle w:val="Hyperlink"/>
            <w:rFonts w:ascii="Arial" w:hAnsi="Arial" w:cs="Arial"/>
          </w:rPr>
          <w:t>https://www.nytimes.com/2025/07/16/books/libraries-e-books-licensing.html?unlocked_article_code=1.XE8.0PvT.bGEsgXNDFyTk&amp;smid=url-share</w:t>
        </w:r>
      </w:hyperlink>
      <w:r w:rsidRPr="4AE39B82" w:rsidR="00A6000C">
        <w:rPr>
          <w:rFonts w:ascii="Arial" w:hAnsi="Arial" w:cs="Arial"/>
        </w:rPr>
        <w:t xml:space="preserve"> </w:t>
      </w:r>
    </w:p>
    <w:p w:rsidR="00A6000C" w:rsidP="4AE39B82" w:rsidRDefault="00A6000C" w14:paraId="26FE7C36" w14:textId="77777777">
      <w:pPr>
        <w:spacing w:after="0"/>
        <w:jc w:val="left"/>
        <w:rPr>
          <w:rFonts w:ascii="Arial" w:hAnsi="Arial" w:cs="Arial"/>
        </w:rPr>
      </w:pPr>
    </w:p>
    <w:p w:rsidRPr="008322CC" w:rsidR="00A6000C" w:rsidP="4AE39B82" w:rsidRDefault="00A6000C" w14:paraId="0BEFFAD6" w14:textId="77777777">
      <w:pPr>
        <w:spacing w:after="0"/>
        <w:jc w:val="left"/>
        <w:rPr>
          <w:rFonts w:ascii="Arial" w:hAnsi="Arial" w:cs="Arial"/>
        </w:rPr>
      </w:pPr>
      <w:r w:rsidRPr="4AE39B82" w:rsidR="00A6000C">
        <w:rPr>
          <w:rFonts w:ascii="Arial" w:hAnsi="Arial" w:cs="Arial"/>
        </w:rPr>
        <w:t>Community Spotlight: Library Resource Access Day</w:t>
      </w:r>
    </w:p>
    <w:p w:rsidRPr="008322CC" w:rsidR="00A6000C" w:rsidP="4AE39B82" w:rsidRDefault="00A6000C" w14:paraId="1076A7B5" w14:textId="77777777">
      <w:pPr>
        <w:spacing w:after="0"/>
        <w:jc w:val="left"/>
        <w:rPr>
          <w:rFonts w:ascii="Arial" w:hAnsi="Arial" w:cs="Arial"/>
        </w:rPr>
      </w:pPr>
      <w:hyperlink r:id="R4b18372a97884d61">
        <w:r w:rsidRPr="4AE39B82" w:rsidR="00A6000C">
          <w:rPr>
            <w:rStyle w:val="Hyperlink"/>
            <w:rFonts w:ascii="Arial" w:hAnsi="Arial" w:cs="Arial"/>
          </w:rPr>
          <w:t>https://www.kpax.com/community/community-spotlight/community-spotlight-library-resource-access-day</w:t>
        </w:r>
      </w:hyperlink>
      <w:r w:rsidRPr="4AE39B82" w:rsidR="00A6000C">
        <w:rPr>
          <w:rFonts w:ascii="Arial" w:hAnsi="Arial" w:cs="Arial"/>
        </w:rPr>
        <w:t xml:space="preserve"> </w:t>
      </w:r>
    </w:p>
    <w:p w:rsidR="009A2A45" w:rsidP="4AE39B82" w:rsidRDefault="009A2A45" w14:paraId="37F812D6" w14:textId="77777777">
      <w:pPr>
        <w:jc w:val="left"/>
      </w:pPr>
    </w:p>
    <w:sectPr w:rsidR="009A2A4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00C"/>
    <w:rsid w:val="000176ED"/>
    <w:rsid w:val="00153D1D"/>
    <w:rsid w:val="004527E6"/>
    <w:rsid w:val="0090223F"/>
    <w:rsid w:val="009A2A45"/>
    <w:rsid w:val="00A405B2"/>
    <w:rsid w:val="00A6000C"/>
    <w:rsid w:val="00AC6B85"/>
    <w:rsid w:val="00BD0123"/>
    <w:rsid w:val="00CB134B"/>
    <w:rsid w:val="1D8C2999"/>
    <w:rsid w:val="1E1BA9EF"/>
    <w:rsid w:val="3236C36B"/>
    <w:rsid w:val="4AE39B82"/>
    <w:rsid w:val="5C8C0461"/>
    <w:rsid w:val="63993967"/>
    <w:rsid w:val="6B7FE42C"/>
    <w:rsid w:val="79B305BA"/>
    <w:rsid w:val="7AC28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F88073"/>
  <w15:chartTrackingRefBased/>
  <w15:docId w15:val="{757684B5-D4A0-448A-A172-7700368C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000C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000C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000C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000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000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000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000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000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000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000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6000C"/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6000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6000C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6000C"/>
    <w:rPr>
      <w:rFonts w:eastAsiaTheme="majorEastAsia" w:cstheme="majorBidi"/>
      <w:i/>
      <w:iCs/>
      <w:color w:val="2E74B5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6000C"/>
    <w:rPr>
      <w:rFonts w:eastAsiaTheme="majorEastAsia" w:cstheme="majorBidi"/>
      <w:color w:val="2E74B5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6000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6000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6000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600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000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TitleChar" w:customStyle="1">
    <w:name w:val="Title Char"/>
    <w:basedOn w:val="DefaultParagraphFont"/>
    <w:link w:val="Title"/>
    <w:uiPriority w:val="10"/>
    <w:rsid w:val="00A6000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000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SubtitleChar" w:customStyle="1">
    <w:name w:val="Subtitle Char"/>
    <w:basedOn w:val="DefaultParagraphFont"/>
    <w:link w:val="Subtitle"/>
    <w:uiPriority w:val="11"/>
    <w:rsid w:val="00A600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000C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QuoteChar" w:customStyle="1">
    <w:name w:val="Quote Char"/>
    <w:basedOn w:val="DefaultParagraphFont"/>
    <w:link w:val="Quote"/>
    <w:uiPriority w:val="29"/>
    <w:rsid w:val="00A600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000C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6000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000C"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6000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000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600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openxmlformats.org/officeDocument/2006/relationships/hyperlink" Target="https://www.nytimes.com/2025/07/16/books/libraries-e-books-licensing.html?unlocked_article_code=1.XE8.0PvT.bGEsgXNDFyTk&amp;smid=url-share" TargetMode="External" Id="Re9539ca53bf04344" /><Relationship Type="http://schemas.openxmlformats.org/officeDocument/2006/relationships/hyperlink" Target="https://www.kpax.com/community/community-spotlight/community-spotlight-library-resource-access-day" TargetMode="External" Id="R4b18372a97884d61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590813-DA2A-445D-A39B-1F9E5A472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29776-1cc5-4192-899a-0fa85daeb57c"/>
    <ds:schemaRef ds:uri="579d4948-2972-4378-a243-8eee2ad2b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B844FC-1064-416F-BCE4-A48EDF146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B4F70-78BF-4B63-B36A-92F73FDC2619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Slaven Lee</dc:creator>
  <keywords/>
  <dc:description/>
  <lastModifiedBy>Slaven Lee</lastModifiedBy>
  <revision>6</revision>
  <dcterms:created xsi:type="dcterms:W3CDTF">2025-07-17T21:24:00.0000000Z</dcterms:created>
  <dcterms:modified xsi:type="dcterms:W3CDTF">2025-07-20T16:19:48.6759983Z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82adad21-3b06-48fe-befe-edeabd54076d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