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intelligence2.xml" ContentType="application/vnd.ms-office.intelligence2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5473BB0" wp14:paraId="0AEB6134" wp14:textId="296C0148">
      <w:pPr>
        <w:pStyle w:val="Heading2"/>
        <w:keepNext w:val="1"/>
        <w:keepLines w:val="1"/>
        <w:spacing w:before="160" w:after="8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15473BB0" w:rsidR="46E5512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Missoula Public Library Board of Trustees Meeting</w:t>
      </w:r>
      <w:r>
        <w:br/>
      </w:r>
      <w:r w:rsidRPr="15473BB0" w:rsidR="46E5512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Minutes</w:t>
      </w:r>
    </w:p>
    <w:p xmlns:wp14="http://schemas.microsoft.com/office/word/2010/wordml" w:rsidP="589DFEEB" wp14:paraId="71AC7EA0" wp14:textId="00B67793">
      <w:pPr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August 27, </w:t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2025</w:t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6:00 PM </w:t>
      </w:r>
      <w:r>
        <w:br/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Missoula Public Library, Blackfoot Board Room and Zoom</w:t>
      </w:r>
    </w:p>
    <w:p xmlns:wp14="http://schemas.microsoft.com/office/word/2010/wordml" w:rsidP="589DFEEB" wp14:paraId="3A1C97E0" wp14:textId="3BFC05DC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Present: Slaven Lee, Megan Moore, Julie Edwards, Katy Walter, </w:t>
      </w:r>
      <w:r w:rsidRPr="589DFEEB" w:rsidR="5937A52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Janice Nugent, </w:t>
      </w:r>
      <w:r w:rsidRPr="589DFEEB" w:rsidR="65FFEF5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Alex Beal, </w:t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Peter Donaldson, Will </w:t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Klaczynski</w:t>
      </w:r>
      <w:r w:rsidRPr="589DFEEB" w:rsidR="14DFDF2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Selya Avila </w:t>
      </w:r>
    </w:p>
    <w:p xmlns:wp14="http://schemas.microsoft.com/office/word/2010/wordml" w:rsidP="589DFEEB" wp14:paraId="73F3EE8C" wp14:textId="0374C7D2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89DFEEB" wp14:paraId="031E7112" wp14:textId="169DA73F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 w:firstLine="72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Moore, Chair, called the meeting to order at </w:t>
      </w:r>
      <w:r w:rsidRPr="589DFEEB" w:rsidR="3413683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6:00pm</w:t>
      </w:r>
      <w:r>
        <w:br/>
      </w:r>
    </w:p>
    <w:p xmlns:wp14="http://schemas.microsoft.com/office/word/2010/wordml" w:rsidP="589DFEEB" wp14:paraId="66F5EF5A" wp14:textId="029D4EF2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89DFEEB" w:rsidR="46E55123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Citizen comments on anything not included on the agenda</w:t>
      </w:r>
      <w:r>
        <w:br/>
      </w:r>
      <w:r>
        <w:tab/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 w:rsidRPr="589DFEEB" w:rsidR="625C341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None. </w:t>
      </w:r>
      <w:r>
        <w:br/>
      </w:r>
    </w:p>
    <w:p xmlns:wp14="http://schemas.microsoft.com/office/word/2010/wordml" w:rsidP="589DFEEB" wp14:paraId="791EB995" wp14:textId="4F037F33">
      <w:pPr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Consent Agenda</w:t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589DFEEB" wp14:paraId="5A2FAA79" wp14:textId="12BF7BC2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Minutes – July 23, 2025</w:t>
      </w:r>
    </w:p>
    <w:p xmlns:wp14="http://schemas.microsoft.com/office/word/2010/wordml" w:rsidP="589DFEEB" wp14:paraId="200A9D82" wp14:textId="5608535C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Statistics – July 2025</w:t>
      </w:r>
    </w:p>
    <w:p xmlns:wp14="http://schemas.microsoft.com/office/word/2010/wordml" w:rsidP="589DFEEB" wp14:paraId="03895732" wp14:textId="7667AE53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Claims – July 2025</w:t>
      </w:r>
    </w:p>
    <w:p xmlns:wp14="http://schemas.microsoft.com/office/word/2010/wordml" w:rsidP="589DFEEB" wp14:paraId="0F99685E" wp14:textId="050078F1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6641BA1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had a question about the loan/borrowing charts. </w:t>
      </w:r>
    </w:p>
    <w:p xmlns:wp14="http://schemas.microsoft.com/office/word/2010/wordml" w:rsidP="589DFEEB" wp14:paraId="2F3509FF" wp14:textId="40C3A84E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589DFEEB" w:rsidR="0308B46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Action Item: Slaven will </w:t>
      </w:r>
      <w:r w:rsidRPr="589DFEEB" w:rsidR="4A82848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check</w:t>
      </w:r>
      <w:r w:rsidRPr="589DFEEB" w:rsidR="0308B46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this chart to make sure it is </w:t>
      </w:r>
      <w:r w:rsidRPr="589DFEEB" w:rsidR="0308B46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accurate</w:t>
      </w:r>
      <w:r w:rsidRPr="589DFEEB" w:rsidR="0308B46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. </w:t>
      </w:r>
    </w:p>
    <w:p xmlns:wp14="http://schemas.microsoft.com/office/word/2010/wordml" w:rsidP="589DFEEB" wp14:paraId="2AA19E17" wp14:textId="256858FC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589DFEEB" w:rsidR="567D413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Citizen Comments: None</w:t>
      </w:r>
    </w:p>
    <w:p xmlns:wp14="http://schemas.microsoft.com/office/word/2010/wordml" w:rsidP="589DFEEB" wp14:paraId="76FFE629" wp14:textId="0D5F65A7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589DFEEB" w:rsidR="567D413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Approved. </w:t>
      </w:r>
    </w:p>
    <w:p xmlns:wp14="http://schemas.microsoft.com/office/word/2010/wordml" w:rsidP="589DFEEB" wp14:paraId="443AF15E" wp14:textId="3CCEBACC">
      <w:pPr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89DFEEB" w:rsidR="46E55123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Director’s Report</w:t>
      </w:r>
    </w:p>
    <w:p xmlns:wp14="http://schemas.microsoft.com/office/word/2010/wordml" w:rsidP="589DFEEB" wp14:paraId="123CA017" wp14:textId="4ACD134E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89DFEEB" w:rsidR="77BA6FC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DNA Playground – officially opened with an opening ceremony on Friday the 22</w:t>
      </w:r>
      <w:r w:rsidRPr="589DFEEB" w:rsidR="77BA6FC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vertAlign w:val="superscript"/>
          <w:lang w:val="en-US"/>
        </w:rPr>
        <w:t>nd</w:t>
      </w:r>
      <w:r w:rsidRPr="589DFEEB" w:rsidR="77BA6FC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  Mayor and Commissioner Stro</w:t>
      </w:r>
      <w:r w:rsidRPr="589DFEEB" w:rsidR="297278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hmaier were here. Mayor reiterated </w:t>
      </w:r>
      <w:r w:rsidRPr="589DFEEB" w:rsidR="4512DF7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commitment</w:t>
      </w:r>
      <w:r w:rsidRPr="589DFEEB" w:rsidR="297278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to DEI and noted that this </w:t>
      </w:r>
      <w:r w:rsidRPr="589DFEEB" w:rsidR="77BA6FC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is the first city-funded NIH project in a public library. </w:t>
      </w:r>
    </w:p>
    <w:p xmlns:wp14="http://schemas.microsoft.com/office/word/2010/wordml" w:rsidP="589DFEEB" wp14:paraId="7F30803B" wp14:textId="3581C536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A884CF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and Karl met with two polling agencies. Both are very thorough and cost around $30,000. </w:t>
      </w:r>
      <w:r w:rsidRPr="589DFEEB" w:rsidR="5C55F8C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Polling will happen in the fall or winter. Slaven has asked the Foundation to fund $25,000 and the Friends for $10,000. </w:t>
      </w:r>
      <w:r w:rsidRPr="589DFEEB" w:rsidR="6B901A6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 will get good data about the library in general. </w:t>
      </w:r>
    </w:p>
    <w:p xmlns:wp14="http://schemas.microsoft.com/office/word/2010/wordml" w:rsidP="589DFEEB" wp14:paraId="2D9F539F" wp14:textId="5D9913CF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6B901A6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MPL received a grant from the County Commissioner Mental Health Fund to fund a licensed social worker. Virgina starts on Tuesday as a short-term hire and then the position will be more b</w:t>
      </w:r>
      <w:r w:rsidRPr="589DFEEB" w:rsidR="2CE8184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roadly </w:t>
      </w:r>
      <w:r w:rsidRPr="589DFEEB" w:rsidR="6B901A6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opened</w:t>
      </w: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for applications. </w:t>
      </w:r>
    </w:p>
    <w:p xmlns:wp14="http://schemas.microsoft.com/office/word/2010/wordml" w:rsidP="589DFEEB" wp14:paraId="3067FB81" wp14:textId="25B6F53C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Tomorrow the 28</w:t>
      </w: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vertAlign w:val="superscript"/>
          <w:lang w:val="en-US"/>
        </w:rPr>
        <w:t>th</w:t>
      </w: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is staff training with the State of Mind theater group from the university. Home Resouces is </w:t>
      </w: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coming l</w:t>
      </w: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ater in the day to talk about being Zero Waste ambassadors. </w:t>
      </w:r>
    </w:p>
    <w:p xmlns:wp14="http://schemas.microsoft.com/office/word/2010/wordml" w:rsidP="589DFEEB" wp14:paraId="415496E4" wp14:textId="4BC29F8A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Selya and Slaven gave a tour to the Community Justice Initiative (Missoula Co, Philadelphia, and Chicago) to see what the </w:t>
      </w: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library</w:t>
      </w: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is doing related to community justice work. </w:t>
      </w:r>
    </w:p>
    <w:p xmlns:wp14="http://schemas.microsoft.com/office/word/2010/wordml" w:rsidP="589DFEEB" wp14:paraId="21506622" wp14:textId="73B10899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went out on the Bookmobile. </w:t>
      </w: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Great example</w:t>
      </w: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how the library is serving low-income youth.</w:t>
      </w:r>
    </w:p>
    <w:p xmlns:wp14="http://schemas.microsoft.com/office/word/2010/wordml" w:rsidP="589DFEEB" wp14:paraId="64DA9208" wp14:textId="6D43ACD2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library has been approached by the Missoula Redevelopment Agency because they are developing the Northern Railway Park</w:t>
      </w:r>
      <w:r w:rsidRPr="589DFEEB" w:rsidR="632E00B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and there is an information gathering process about what is </w:t>
      </w:r>
      <w:bookmarkStart w:name="_Int_i8YhI0vF" w:id="985442465"/>
      <w:r w:rsidRPr="589DFEEB" w:rsidR="7C9A9B7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goin</w:t>
      </w:r>
      <w:r w:rsidRPr="589DFEEB" w:rsidR="4D5402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 in</w:t>
      </w:r>
      <w:r w:rsidRPr="589DFEEB" w:rsidR="4281942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</w:t>
      </w:r>
      <w:bookmarkEnd w:id="985442465"/>
      <w:r w:rsidRPr="589DFEEB" w:rsidR="4D5402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that space. The Missoula community has said they are interested in having a library there.</w:t>
      </w:r>
      <w:r w:rsidRPr="589DFEEB" w:rsidR="068E52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Architects are going to be here on September 17</w:t>
      </w:r>
      <w:r w:rsidRPr="589DFEEB" w:rsidR="068E52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vertAlign w:val="superscript"/>
          <w:lang w:val="en-US"/>
        </w:rPr>
        <w:t>th</w:t>
      </w:r>
      <w:r w:rsidRPr="589DFEEB" w:rsidR="068E52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</w:t>
      </w:r>
      <w:r w:rsidRPr="589DFEEB" w:rsidR="068E52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meeting to look at the space with Karl and Slaven. Megan will </w:t>
      </w:r>
      <w:r w:rsidRPr="589DFEEB" w:rsidR="068E52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represent</w:t>
      </w:r>
      <w:r w:rsidRPr="589DFEEB" w:rsidR="068E52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board at that meeting. </w:t>
      </w:r>
      <w:r w:rsidRPr="589DFEEB" w:rsidR="4D5402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589DFEEB" wp14:paraId="5DBD1C4A" wp14:textId="43EEEDAC">
      <w:pPr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New Business</w:t>
      </w:r>
    </w:p>
    <w:p xmlns:wp14="http://schemas.microsoft.com/office/word/2010/wordml" w:rsidP="589DFEEB" wp14:paraId="74069D64" wp14:textId="6BFFCE69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5A7476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Resolution for Vote</w:t>
      </w:r>
      <w:r w:rsidRPr="589DFEEB" w:rsidR="5D3C7F5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</w:t>
      </w:r>
      <w:r w:rsidRPr="589DFEEB" w:rsidR="5A7476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Mills</w:t>
      </w:r>
      <w:r w:rsidRPr="589DFEEB" w:rsidR="617F97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589DFEEB" w:rsidR="617F97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State legislature changes mean that we have to take mills</w:t>
      </w:r>
      <w:r w:rsidRPr="589DFEEB" w:rsidR="5A7476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89DFEEB" w:rsidR="16188E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that the library has and transfer them to a dollar amount.</w:t>
      </w:r>
      <w:r w:rsidRPr="589DFEEB" w:rsidR="16188E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This does not </w:t>
      </w:r>
      <w:r w:rsidRPr="589DFEEB" w:rsidR="16188E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impact</w:t>
      </w:r>
      <w:r w:rsidRPr="589DFEEB" w:rsidR="16188E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mill we have, which </w:t>
      </w:r>
      <w:r w:rsidRPr="589DFEEB" w:rsidR="16188E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won’t</w:t>
      </w:r>
      <w:r w:rsidRPr="589DFEEB" w:rsidR="16188E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grow. </w:t>
      </w:r>
      <w:r w:rsidRPr="589DFEEB" w:rsidR="55C8715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 are being asked to decide if </w:t>
      </w:r>
      <w:r w:rsidRPr="589DFEEB" w:rsidR="55C8715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it’s</w:t>
      </w:r>
      <w:r w:rsidRPr="589DFEEB" w:rsidR="55C8715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ok to transfer our existing mill to a dollar amount.</w:t>
      </w:r>
      <w:r>
        <w:br/>
      </w:r>
      <w:r>
        <w:br/>
      </w:r>
      <w:r w:rsidRPr="589DFEEB" w:rsidR="55C8715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Motion to change our mill to a dollar amount as recommended by the county</w:t>
      </w:r>
      <w:r w:rsidRPr="589DFEEB" w:rsidR="4BB80F5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589DFEEB" w:rsidR="30617E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Approved. </w:t>
      </w:r>
      <w:r>
        <w:br/>
      </w:r>
    </w:p>
    <w:p xmlns:wp14="http://schemas.microsoft.com/office/word/2010/wordml" w:rsidP="024AD17C" wp14:paraId="6919FA38" wp14:textId="170F6F23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D17C" w:rsidR="637590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Frenchtown MOU</w:t>
      </w:r>
      <w:r w:rsidRPr="024AD17C" w:rsidR="3C6BEBE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024AD17C" w:rsidR="673DC40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Elizabeth or Amanda</w:t>
      </w:r>
      <w:r w:rsidRPr="024AD17C" w:rsidR="15DA7C0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will present on this next month</w:t>
      </w:r>
      <w:r w:rsidRPr="024AD17C" w:rsidR="15DA7C0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024AD17C" w:rsidR="3C6BEBE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024AD17C" w:rsidR="3C6BEBE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>
        <w:br/>
      </w:r>
    </w:p>
    <w:p xmlns:wp14="http://schemas.microsoft.com/office/word/2010/wordml" w:rsidP="589DFEEB" wp14:paraId="69F72288" wp14:textId="1B576A5C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637590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Proposal for Naloxone vending machine</w:t>
      </w:r>
      <w:r w:rsidRPr="589DFEEB" w:rsidR="67A8417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589DFEEB" w:rsidR="637590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89DFEEB" w:rsidR="62988AE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Dose of Hope is asking that the library host a vending machine where people can get Narcan for free. </w:t>
      </w:r>
      <w:r w:rsidRPr="589DFEEB" w:rsidR="4738C00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had some questions about the city’s responsibility to fund services. As they reduce services, do they keep expecting the library to pick these social services up without </w:t>
      </w:r>
      <w:r w:rsidRPr="589DFEEB" w:rsidR="4738C00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support.</w:t>
      </w:r>
      <w:r w:rsidRPr="589DFEEB" w:rsidR="4738C00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89DFEEB" w:rsidR="32F27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There should be messaging about what Narcan does and how safe it </w:t>
      </w:r>
      <w:r w:rsidRPr="589DFEEB" w:rsidR="32F27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is</w:t>
      </w:r>
      <w:r w:rsidRPr="589DFEEB" w:rsidR="32F27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so the public understand why we have it here. </w:t>
      </w:r>
      <w:r w:rsidRPr="589DFEEB" w:rsidR="5E678B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Motion to host the machine in the library. Approved. </w:t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589DFEEB" wp14:paraId="7C4EE264" wp14:textId="411BECED">
      <w:pPr>
        <w:pStyle w:val="Heading3"/>
        <w:keepNext w:val="1"/>
        <w:keepLines w:val="1"/>
        <w:spacing w:before="160" w:after="8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 xml:space="preserve">Unfinished Business </w:t>
      </w:r>
    </w:p>
    <w:p xmlns:wp14="http://schemas.microsoft.com/office/word/2010/wordml" w:rsidP="024AD17C" wp14:paraId="18B1D424" wp14:textId="746F9A7B">
      <w:pPr>
        <w:pStyle w:val="ListParagraph"/>
        <w:numPr>
          <w:ilvl w:val="1"/>
          <w:numId w:val="3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D17C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Mill Campaign</w:t>
      </w:r>
      <w:r w:rsidRPr="024AD17C" w:rsidR="5720F7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024AD17C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024AD17C" w:rsidR="479C0E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 updates. We need to do the polling and go </w:t>
      </w:r>
      <w:r w:rsidRPr="024AD17C" w:rsidR="479C0E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from there</w:t>
      </w:r>
      <w:r w:rsidRPr="024AD17C" w:rsidR="45B1328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024AD17C" w:rsidR="479C0E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589DFEEB" wp14:paraId="24B2A69C" wp14:textId="3CB9F351">
      <w:pPr>
        <w:pStyle w:val="ListParagraph"/>
        <w:numPr>
          <w:ilvl w:val="1"/>
          <w:numId w:val="3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7EAEB8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Policy Manual</w:t>
      </w:r>
      <w:r w:rsidRPr="589DFEEB" w:rsidR="2078BBD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589DFEEB" w:rsidR="5CB551C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89DFEEB" w:rsidR="5CB551C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Updated</w:t>
      </w:r>
      <w:r w:rsidRPr="589DFEEB" w:rsidR="5CB551C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manual is in the board packet. Please read and be prepared to ask questions and vote on it next month. Look at the library card </w:t>
      </w:r>
      <w:r w:rsidRPr="589DFEEB" w:rsidR="5CB551C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policy in particular</w:t>
      </w:r>
      <w:r w:rsidRPr="589DFEEB" w:rsidR="5CB551C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</w:p>
    <w:p xmlns:wp14="http://schemas.microsoft.com/office/word/2010/wordml" w:rsidP="589DFEEB" wp14:paraId="222D043A" wp14:textId="3921E93B">
      <w:pPr>
        <w:pStyle w:val="ListParagraph"/>
        <w:numPr>
          <w:ilvl w:val="1"/>
          <w:numId w:val="3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Program Attendance</w:t>
      </w:r>
      <w:r w:rsidRPr="589DFEEB" w:rsidR="249FB09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89DFEEB" w:rsidR="48682B6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Janice attended a string art presentation and one by Ramona Holt about the Fairgrounds. Julie and Peter attended parts of </w:t>
      </w:r>
      <w:r w:rsidRPr="589DFEEB" w:rsidR="48682B6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Indigi</w:t>
      </w:r>
      <w:r w:rsidRPr="589DFEEB" w:rsidR="2771890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</w:t>
      </w:r>
      <w:r w:rsidRPr="589DFEEB" w:rsidR="48682B6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alooza</w:t>
      </w:r>
      <w:r w:rsidRPr="589DFEEB" w:rsidR="23BD13C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which was an excellent event. Kudos to Selya and everyone who organized it. There were around 1100 seats fil</w:t>
      </w:r>
      <w:r w:rsidRPr="589DFEEB" w:rsidR="237566D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led. The committee raised $111,000 to fund the </w:t>
      </w:r>
      <w:r w:rsidRPr="589DFEEB" w:rsidR="237566D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project</w:t>
      </w:r>
      <w:r w:rsidRPr="589DFEEB" w:rsidR="237566D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including 500 individual funders. </w:t>
      </w:r>
    </w:p>
    <w:p xmlns:wp14="http://schemas.microsoft.com/office/word/2010/wordml" w:rsidP="589DFEEB" wp14:paraId="0B30F4E3" wp14:textId="59906D0A">
      <w:pPr>
        <w:pStyle w:val="ListParagraph"/>
        <w:numPr>
          <w:ilvl w:val="1"/>
          <w:numId w:val="3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52E549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Board Training</w:t>
      </w:r>
      <w:r w:rsidRPr="589DFEEB" w:rsidR="4EE8776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589DFEEB" w:rsidR="53F5E9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89DFEEB" w:rsidR="5E49D29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 will pick up next month with a reading. </w:t>
      </w:r>
      <w:r>
        <w:br/>
      </w:r>
    </w:p>
    <w:p xmlns:wp14="http://schemas.microsoft.com/office/word/2010/wordml" w:rsidP="589DFEEB" wp14:paraId="61BC8D0A" wp14:textId="7970E7D0">
      <w:pPr>
        <w:ind w:left="0" w:firstLine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Next meeting will take place at the Missoula Public Library and online: </w:t>
      </w:r>
      <w:r w:rsidRPr="589DFEEB" w:rsidR="74E0F52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September 24</w:t>
      </w:r>
      <w:r w:rsidRPr="589DFEEB" w:rsidR="46E5512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2025. </w:t>
      </w:r>
    </w:p>
    <w:p xmlns:wp14="http://schemas.microsoft.com/office/word/2010/wordml" w:rsidP="589DFEEB" wp14:paraId="6995B8D6" wp14:textId="04600AF3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adjourned the meeting at </w:t>
      </w:r>
      <w:r w:rsidRPr="589DFEEB" w:rsidR="11E8B4E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6:58 pm </w:t>
      </w:r>
    </w:p>
    <w:p xmlns:wp14="http://schemas.microsoft.com/office/word/2010/wordml" w:rsidP="589DFEEB" wp14:paraId="555F78F4" wp14:textId="318E4A6D">
      <w:pPr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89DFEEB" wp14:paraId="7E9E0763" wp14:textId="5B9EBAFB">
      <w:pPr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Respectfully submitted by:  </w:t>
      </w:r>
      <w:r>
        <w:br/>
      </w:r>
    </w:p>
    <w:p xmlns:wp14="http://schemas.microsoft.com/office/word/2010/wordml" w:rsidP="589DFEEB" wp14:paraId="63529C44" wp14:textId="1D1430A2">
      <w:pPr>
        <w:spacing w:before="0" w:beforeAutospacing="off" w:after="0" w:afterAutospacing="off"/>
        <w:ind w:left="0" w:firstLine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Lee, Director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Date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P="589DFEEB" wp14:paraId="6B6912A5" wp14:textId="4A3B4A61">
      <w:pPr>
        <w:spacing w:before="0" w:beforeAutospacing="off" w:after="0" w:afterAutospacing="off"/>
        <w:ind w:left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Julie Edwards, Co-Chair of the Trustees</w:t>
      </w:r>
      <w:r>
        <w:tab/>
      </w:r>
      <w:r>
        <w:tab/>
      </w:r>
      <w:r>
        <w:tab/>
      </w:r>
      <w:r>
        <w:tab/>
      </w:r>
      <w:r w:rsidRPr="589DFEEB" w:rsidR="46E551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Date </w:t>
      </w:r>
    </w:p>
    <w:p xmlns:wp14="http://schemas.microsoft.com/office/word/2010/wordml" w:rsidP="589DFEEB" wp14:paraId="7ACD1A05" wp14:textId="664705AB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89DFEEB" wp14:paraId="4A518A0C" wp14:textId="50D589B8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89DFEEB" wp14:paraId="4EF7228A" wp14:textId="69F721E7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6489702E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i8YhI0vF" int2:invalidationBookmarkName="" int2:hashCode="joa/dZuyfNJcNO" int2:id="0EToDrwH">
      <int2:state int2:type="gram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64d852e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e47543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63ecc3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21DB8B"/>
    <w:rsid w:val="00EA0BA8"/>
    <w:rsid w:val="024AD17C"/>
    <w:rsid w:val="02554AA8"/>
    <w:rsid w:val="0308B466"/>
    <w:rsid w:val="03828801"/>
    <w:rsid w:val="0652B8EB"/>
    <w:rsid w:val="068E5227"/>
    <w:rsid w:val="06D6F91F"/>
    <w:rsid w:val="0A171D3A"/>
    <w:rsid w:val="0AD7E1D9"/>
    <w:rsid w:val="0C319738"/>
    <w:rsid w:val="0E8E3FAC"/>
    <w:rsid w:val="0ED8FFBC"/>
    <w:rsid w:val="0F198ECD"/>
    <w:rsid w:val="0F584BCB"/>
    <w:rsid w:val="0F960DBE"/>
    <w:rsid w:val="10C00672"/>
    <w:rsid w:val="1114C86A"/>
    <w:rsid w:val="11E8B4E0"/>
    <w:rsid w:val="127FDAD1"/>
    <w:rsid w:val="14C412BE"/>
    <w:rsid w:val="14DFDF2A"/>
    <w:rsid w:val="15473BB0"/>
    <w:rsid w:val="15DA7C0E"/>
    <w:rsid w:val="16188E3C"/>
    <w:rsid w:val="163E56CD"/>
    <w:rsid w:val="1783DCF7"/>
    <w:rsid w:val="19331E75"/>
    <w:rsid w:val="19AE3466"/>
    <w:rsid w:val="1A396E43"/>
    <w:rsid w:val="1A68098C"/>
    <w:rsid w:val="1AADCD0B"/>
    <w:rsid w:val="1D3B2811"/>
    <w:rsid w:val="2078BBDF"/>
    <w:rsid w:val="237566D6"/>
    <w:rsid w:val="23BD13C1"/>
    <w:rsid w:val="249FB094"/>
    <w:rsid w:val="24FA9260"/>
    <w:rsid w:val="272211E4"/>
    <w:rsid w:val="2771890F"/>
    <w:rsid w:val="29727884"/>
    <w:rsid w:val="2A487675"/>
    <w:rsid w:val="2A88A1CC"/>
    <w:rsid w:val="2AD05395"/>
    <w:rsid w:val="2CE8184C"/>
    <w:rsid w:val="2D10875D"/>
    <w:rsid w:val="2DFB6924"/>
    <w:rsid w:val="30617E18"/>
    <w:rsid w:val="315BA292"/>
    <w:rsid w:val="32F27519"/>
    <w:rsid w:val="3413683F"/>
    <w:rsid w:val="3653C58B"/>
    <w:rsid w:val="37B41395"/>
    <w:rsid w:val="39CF2F3A"/>
    <w:rsid w:val="3C6BEBE0"/>
    <w:rsid w:val="3C753351"/>
    <w:rsid w:val="42819425"/>
    <w:rsid w:val="4512DF74"/>
    <w:rsid w:val="45B1328E"/>
    <w:rsid w:val="46E55123"/>
    <w:rsid w:val="47254C17"/>
    <w:rsid w:val="4738C002"/>
    <w:rsid w:val="479C0EB2"/>
    <w:rsid w:val="48682B64"/>
    <w:rsid w:val="4A828482"/>
    <w:rsid w:val="4A884CF8"/>
    <w:rsid w:val="4BB80F57"/>
    <w:rsid w:val="4D21DB8B"/>
    <w:rsid w:val="4D54025F"/>
    <w:rsid w:val="4E3110A5"/>
    <w:rsid w:val="4EE87766"/>
    <w:rsid w:val="52E549C8"/>
    <w:rsid w:val="53F5E9F0"/>
    <w:rsid w:val="55C8715B"/>
    <w:rsid w:val="55D09250"/>
    <w:rsid w:val="567D413A"/>
    <w:rsid w:val="568192F5"/>
    <w:rsid w:val="5720F7FE"/>
    <w:rsid w:val="589DFEEB"/>
    <w:rsid w:val="5937A520"/>
    <w:rsid w:val="5A747693"/>
    <w:rsid w:val="5AB15C6B"/>
    <w:rsid w:val="5C55F8C0"/>
    <w:rsid w:val="5CB551C7"/>
    <w:rsid w:val="5D3C7F59"/>
    <w:rsid w:val="5E49D296"/>
    <w:rsid w:val="5E678B18"/>
    <w:rsid w:val="5E9A0800"/>
    <w:rsid w:val="6128374B"/>
    <w:rsid w:val="617F97C8"/>
    <w:rsid w:val="625C341B"/>
    <w:rsid w:val="62988AE7"/>
    <w:rsid w:val="632E00BB"/>
    <w:rsid w:val="63759071"/>
    <w:rsid w:val="65FFEF54"/>
    <w:rsid w:val="66266898"/>
    <w:rsid w:val="6641BA13"/>
    <w:rsid w:val="673DC40B"/>
    <w:rsid w:val="67A8417E"/>
    <w:rsid w:val="68904C10"/>
    <w:rsid w:val="6A5B5EC1"/>
    <w:rsid w:val="6A658E54"/>
    <w:rsid w:val="6B901A63"/>
    <w:rsid w:val="6BAB967F"/>
    <w:rsid w:val="6FACFB84"/>
    <w:rsid w:val="725E7533"/>
    <w:rsid w:val="74E0F523"/>
    <w:rsid w:val="76618F2F"/>
    <w:rsid w:val="77BA6FC2"/>
    <w:rsid w:val="7AD018CE"/>
    <w:rsid w:val="7ADDFB31"/>
    <w:rsid w:val="7C1F8C48"/>
    <w:rsid w:val="7C9A9B7A"/>
    <w:rsid w:val="7D2FB2D2"/>
    <w:rsid w:val="7E809FA1"/>
    <w:rsid w:val="7EAEB850"/>
    <w:rsid w:val="7F17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1DB8B"/>
  <w15:chartTrackingRefBased/>
  <w15:docId w15:val="{07467BC4-B574-400C-B615-59255D22007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2">
    <w:uiPriority w:val="9"/>
    <w:name w:val="heading 2"/>
    <w:basedOn w:val="Normal"/>
    <w:next w:val="Normal"/>
    <w:unhideWhenUsed/>
    <w:qFormat/>
    <w:rsid w:val="589DFEEB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character" w:styleId="Heading3Char" w:customStyle="true">
    <w:uiPriority w:val="9"/>
    <w:name w:val="Heading 3 Char"/>
    <w:basedOn w:val="DefaultParagraphFont"/>
    <w:link w:val="Heading3"/>
    <w:rsid w:val="589DFEEB"/>
    <w:rPr>
      <w:rFonts w:eastAsia="" w:cs="" w:eastAsiaTheme="majorEastAsia" w:cstheme="majorBidi"/>
      <w:color w:val="0F4761" w:themeColor="accent1" w:themeTint="FF" w:themeShade="BF"/>
      <w:sz w:val="28"/>
      <w:szCs w:val="28"/>
    </w:rPr>
  </w:style>
  <w:style w:type="paragraph" w:styleId="ListParagraph">
    <w:uiPriority w:val="34"/>
    <w:name w:val="List Paragraph"/>
    <w:basedOn w:val="Normal"/>
    <w:qFormat/>
    <w:rsid w:val="589DFEEB"/>
    <w:pPr>
      <w:spacing/>
      <w:ind w:left="720"/>
      <w:contextualSpacing/>
    </w:p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589DFEEB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2d581338fa34f68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microsoft.com/office/2020/10/relationships/intelligence" Target="intelligence2.xml" Id="R43458df5abcc4d4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5C778F-8E91-4710-A5F2-AC79F26BEAD9}"/>
</file>

<file path=customXml/itemProps2.xml><?xml version="1.0" encoding="utf-8"?>
<ds:datastoreItem xmlns:ds="http://schemas.openxmlformats.org/officeDocument/2006/customXml" ds:itemID="{B480B482-6F5C-4AAE-9DBA-9CA302EA91E6}"/>
</file>

<file path=customXml/itemProps3.xml><?xml version="1.0" encoding="utf-8"?>
<ds:datastoreItem xmlns:ds="http://schemas.openxmlformats.org/officeDocument/2006/customXml" ds:itemID="{2A323690-9087-4053-B631-A1D595314C7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Edwards</dc:creator>
  <cp:keywords/>
  <dc:description/>
  <cp:lastModifiedBy>Dory Athey</cp:lastModifiedBy>
  <dcterms:created xsi:type="dcterms:W3CDTF">2025-08-27T21:46:24Z</dcterms:created>
  <dcterms:modified xsi:type="dcterms:W3CDTF">2025-09-02T14:57:39Z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  <property fmtid="{D5CDD505-2E9C-101B-9397-08002B2CF9AE}" pid="3" name="MediaServiceImageTags">
    <vt:lpwstr/>
  </property>
</Properties>
</file>